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B153" w14:textId="08EF2D11" w:rsidR="00550E4C" w:rsidRPr="00816198" w:rsidRDefault="00510854">
      <w:pPr>
        <w:wordWrap w:val="0"/>
        <w:adjustRightInd/>
        <w:jc w:val="left"/>
        <w:rPr>
          <w:rFonts w:asciiTheme="minorEastAsia" w:eastAsiaTheme="minorEastAsia" w:hAnsiTheme="minorEastAsia"/>
          <w:color w:val="auto"/>
          <w:sz w:val="18"/>
          <w:szCs w:val="16"/>
        </w:rPr>
      </w:pPr>
      <w:r w:rsidRPr="00816198">
        <w:rPr>
          <w:rFonts w:asciiTheme="minorEastAsia" w:eastAsiaTheme="minorEastAsia" w:hAnsiTheme="minorEastAsia" w:hint="eastAsia"/>
          <w:color w:val="auto"/>
          <w:sz w:val="18"/>
          <w:szCs w:val="16"/>
        </w:rPr>
        <w:t>（様式第６号）第12条関係</w:t>
      </w:r>
    </w:p>
    <w:p w14:paraId="599E7AD1" w14:textId="77777777" w:rsidR="00550E4C" w:rsidRPr="00816198" w:rsidRDefault="00D87DFD">
      <w:pPr>
        <w:wordWrap w:val="0"/>
        <w:adjustRightInd/>
        <w:jc w:val="right"/>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 xml:space="preserve">　年　月　日</w:t>
      </w:r>
    </w:p>
    <w:p w14:paraId="2FDA9093" w14:textId="77777777" w:rsidR="00550E4C" w:rsidRPr="00816198" w:rsidRDefault="00550E4C">
      <w:pPr>
        <w:adjustRightInd/>
        <w:rPr>
          <w:rFonts w:asciiTheme="minorEastAsia" w:eastAsiaTheme="minorEastAsia" w:hAnsiTheme="minorEastAsia"/>
          <w:color w:val="auto"/>
          <w:spacing w:val="2"/>
        </w:rPr>
      </w:pPr>
    </w:p>
    <w:p w14:paraId="6EE91969" w14:textId="77777777" w:rsidR="00550E4C" w:rsidRPr="00816198" w:rsidRDefault="00D87DFD">
      <w:pPr>
        <w:adjustRightInd/>
        <w:jc w:val="center"/>
        <w:rPr>
          <w:rFonts w:asciiTheme="minorEastAsia" w:eastAsiaTheme="minorEastAsia" w:hAnsiTheme="minorEastAsia"/>
          <w:color w:val="auto"/>
        </w:rPr>
      </w:pPr>
      <w:r w:rsidRPr="00816198">
        <w:rPr>
          <w:rFonts w:asciiTheme="minorEastAsia" w:eastAsiaTheme="minorEastAsia" w:hAnsiTheme="minorEastAsia" w:hint="eastAsia"/>
          <w:color w:val="auto"/>
        </w:rPr>
        <w:t>消費税等仕入控除税額確定報告書</w:t>
      </w:r>
    </w:p>
    <w:p w14:paraId="7F80D251" w14:textId="77777777" w:rsidR="00550E4C" w:rsidRPr="00816198" w:rsidRDefault="00550E4C">
      <w:pPr>
        <w:adjustRightInd/>
        <w:jc w:val="center"/>
        <w:rPr>
          <w:rFonts w:asciiTheme="minorEastAsia" w:eastAsiaTheme="minorEastAsia" w:hAnsiTheme="minorEastAsia"/>
          <w:color w:val="auto"/>
          <w:spacing w:val="2"/>
        </w:rPr>
      </w:pPr>
    </w:p>
    <w:p w14:paraId="0C117353" w14:textId="77777777" w:rsidR="00550E4C" w:rsidRPr="00816198" w:rsidRDefault="00D87DFD">
      <w:pPr>
        <w:adjustRightInd/>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（宛先）旭川市長　　　　　　　</w:t>
      </w:r>
    </w:p>
    <w:p w14:paraId="5A7CCCD8" w14:textId="12158A14" w:rsidR="00550E4C" w:rsidRPr="00816198" w:rsidRDefault="00D87DFD" w:rsidP="00D87DFD">
      <w:pPr>
        <w:adjustRightInd/>
        <w:ind w:firstLineChars="1500" w:firstLine="3240"/>
        <w:rPr>
          <w:rFonts w:asciiTheme="minorEastAsia" w:eastAsiaTheme="minorEastAsia" w:hAnsiTheme="minorEastAsia"/>
          <w:color w:val="auto"/>
        </w:rPr>
      </w:pPr>
      <w:r w:rsidRPr="00816198">
        <w:rPr>
          <w:rFonts w:asciiTheme="minorEastAsia" w:eastAsiaTheme="minorEastAsia" w:hAnsiTheme="minorEastAsia" w:hint="eastAsia"/>
          <w:color w:val="auto"/>
        </w:rPr>
        <w:t>補助事業者　住　所</w:t>
      </w:r>
    </w:p>
    <w:p w14:paraId="00CB610D" w14:textId="77777777" w:rsidR="00550E4C" w:rsidRPr="00816198" w:rsidRDefault="00D87DFD">
      <w:pPr>
        <w:adjustRightInd/>
        <w:ind w:firstLineChars="2000" w:firstLine="4320"/>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名　称</w:t>
      </w:r>
    </w:p>
    <w:p w14:paraId="1556D663" w14:textId="77777777" w:rsidR="00550E4C" w:rsidRPr="00816198" w:rsidRDefault="00D87DFD">
      <w:pPr>
        <w:adjustRightInd/>
        <w:ind w:firstLineChars="2000" w:firstLine="4320"/>
        <w:rPr>
          <w:rFonts w:asciiTheme="minorEastAsia" w:eastAsiaTheme="minorEastAsia" w:hAnsiTheme="minorEastAsia"/>
          <w:color w:val="auto"/>
          <w:bdr w:val="single" w:sz="4" w:space="0" w:color="000000"/>
        </w:rPr>
      </w:pPr>
      <w:r w:rsidRPr="00816198">
        <w:rPr>
          <w:rFonts w:asciiTheme="minorEastAsia" w:eastAsiaTheme="minorEastAsia" w:hAnsiTheme="minorEastAsia" w:hint="eastAsia"/>
          <w:color w:val="auto"/>
        </w:rPr>
        <w:t xml:space="preserve">　代表者　　　　　　　　　　　　　　　</w:t>
      </w:r>
    </w:p>
    <w:p w14:paraId="3F6B6351" w14:textId="77777777" w:rsidR="00550E4C" w:rsidRPr="00816198" w:rsidRDefault="00550E4C">
      <w:pPr>
        <w:adjustRightInd/>
        <w:ind w:firstLineChars="2000" w:firstLine="4320"/>
        <w:rPr>
          <w:rFonts w:asciiTheme="minorEastAsia" w:eastAsiaTheme="minorEastAsia" w:hAnsiTheme="minorEastAsia"/>
          <w:color w:val="auto"/>
        </w:rPr>
      </w:pPr>
    </w:p>
    <w:p w14:paraId="15CDE71E" w14:textId="7E44CBD4" w:rsidR="00550E4C" w:rsidRPr="00816198" w:rsidRDefault="00D87DFD" w:rsidP="0028573E">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 xml:space="preserve">　　　　年　月　日付け　　　　指令第　号で補助金の交付決定を受けた旭川市</w:t>
      </w:r>
      <w:r w:rsidR="00510854" w:rsidRPr="00816198">
        <w:rPr>
          <w:rFonts w:asciiTheme="minorEastAsia" w:eastAsiaTheme="minorEastAsia" w:hAnsiTheme="minorEastAsia" w:hint="eastAsia"/>
          <w:color w:val="auto"/>
        </w:rPr>
        <w:t>林業新規就労者等支援補助金</w:t>
      </w:r>
      <w:r w:rsidRPr="00816198">
        <w:rPr>
          <w:rFonts w:asciiTheme="minorEastAsia" w:eastAsiaTheme="minorEastAsia" w:hAnsiTheme="minorEastAsia" w:hint="eastAsia"/>
          <w:color w:val="auto"/>
        </w:rPr>
        <w:t>について</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旭川市</w:t>
      </w:r>
      <w:r w:rsidR="00510854" w:rsidRPr="00816198">
        <w:rPr>
          <w:rFonts w:asciiTheme="minorEastAsia" w:eastAsiaTheme="minorEastAsia" w:hAnsiTheme="minorEastAsia" w:hint="eastAsia"/>
          <w:color w:val="auto"/>
        </w:rPr>
        <w:t>林業新規就労者等支援補助金交付</w:t>
      </w:r>
      <w:r w:rsidRPr="00816198">
        <w:rPr>
          <w:rFonts w:asciiTheme="minorEastAsia" w:eastAsiaTheme="minorEastAsia" w:hAnsiTheme="minorEastAsia" w:hint="eastAsia"/>
          <w:color w:val="auto"/>
        </w:rPr>
        <w:t>要綱第</w:t>
      </w:r>
      <w:r w:rsidR="00510854" w:rsidRPr="00816198">
        <w:rPr>
          <w:rFonts w:asciiTheme="minorEastAsia" w:eastAsiaTheme="minorEastAsia" w:hAnsiTheme="minorEastAsia" w:hint="eastAsia"/>
          <w:color w:val="auto"/>
        </w:rPr>
        <w:t>１２</w:t>
      </w:r>
      <w:r w:rsidRPr="00816198">
        <w:rPr>
          <w:rFonts w:asciiTheme="minorEastAsia" w:eastAsiaTheme="minorEastAsia" w:hAnsiTheme="minorEastAsia" w:hint="eastAsia"/>
          <w:color w:val="auto"/>
        </w:rPr>
        <w:t>条第</w:t>
      </w:r>
      <w:r w:rsidR="00510854" w:rsidRPr="00816198">
        <w:rPr>
          <w:rFonts w:asciiTheme="minorEastAsia" w:eastAsiaTheme="minorEastAsia" w:hAnsiTheme="minorEastAsia" w:hint="eastAsia"/>
          <w:color w:val="auto"/>
        </w:rPr>
        <w:t>４</w:t>
      </w:r>
      <w:r w:rsidRPr="00816198">
        <w:rPr>
          <w:rFonts w:asciiTheme="minorEastAsia" w:eastAsiaTheme="minorEastAsia" w:hAnsiTheme="minorEastAsia" w:hint="eastAsia"/>
          <w:color w:val="auto"/>
        </w:rPr>
        <w:t>項の規定に基づき</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次のとおり報告します。</w:t>
      </w:r>
    </w:p>
    <w:p w14:paraId="17282D09" w14:textId="77777777" w:rsidR="00550E4C" w:rsidRPr="00816198" w:rsidRDefault="00550E4C">
      <w:pPr>
        <w:adjustRightInd/>
        <w:jc w:val="center"/>
        <w:rPr>
          <w:rFonts w:asciiTheme="minorEastAsia" w:eastAsiaTheme="minorEastAsia" w:hAnsiTheme="minorEastAsia"/>
          <w:color w:val="auto"/>
          <w:spacing w:val="2"/>
        </w:rPr>
      </w:pPr>
    </w:p>
    <w:p w14:paraId="7B548284" w14:textId="77777777" w:rsidR="00550E4C" w:rsidRPr="00816198" w:rsidRDefault="00D87DFD">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１　補助金の確定額　　　　　　　　　　    　　　　　　　金　　　　　　　　　　　円</w:t>
      </w:r>
    </w:p>
    <w:p w14:paraId="741FF065" w14:textId="77777777" w:rsidR="00550E4C" w:rsidRPr="00816198" w:rsidRDefault="00D87DFD">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２　補助金の確定時における消費税等仕入控除税額        　金　　　　　　　　　　　円</w:t>
      </w:r>
    </w:p>
    <w:p w14:paraId="08564902" w14:textId="77777777" w:rsidR="00550E4C" w:rsidRPr="00816198" w:rsidRDefault="00D87DFD">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３　消費税及び地方消費税の確定申告により確定した補助金に係る消費税等仕入控除税額</w:t>
      </w:r>
    </w:p>
    <w:p w14:paraId="713B7E02" w14:textId="77777777" w:rsidR="00550E4C" w:rsidRPr="00816198" w:rsidRDefault="00D87DFD">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 xml:space="preserve">　　　　　　　　　　　　　　　　　　　　　　　　　　　　金　　　　　　　　　　　円</w:t>
      </w:r>
    </w:p>
    <w:p w14:paraId="125DF9FB" w14:textId="77777777" w:rsidR="00550E4C" w:rsidRPr="00816198" w:rsidRDefault="00D87DFD">
      <w:pPr>
        <w:adjustRightInd/>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４　要補助金返還相当額（３－２）　　　　　　　　　　　　金　　　　　　　　　　　円</w:t>
      </w:r>
    </w:p>
    <w:p w14:paraId="3A4BD159" w14:textId="6E24B02B" w:rsidR="00550E4C" w:rsidRPr="00816198" w:rsidRDefault="00D87DFD">
      <w:pPr>
        <w:spacing w:line="220" w:lineRule="exact"/>
        <w:rPr>
          <w:rFonts w:asciiTheme="minorEastAsia" w:eastAsiaTheme="minorEastAsia" w:hAnsiTheme="minorEastAsia"/>
          <w:color w:val="auto"/>
        </w:rPr>
      </w:pPr>
      <w:r w:rsidRPr="00816198">
        <w:rPr>
          <w:rFonts w:asciiTheme="minorEastAsia" w:eastAsiaTheme="minorEastAsia" w:hAnsiTheme="minorEastAsia" w:hint="eastAsia"/>
          <w:color w:val="auto"/>
          <w:spacing w:val="-1"/>
        </w:rPr>
        <w:t xml:space="preserve">  </w:t>
      </w:r>
      <w:r w:rsidRPr="00816198">
        <w:rPr>
          <w:rFonts w:asciiTheme="minorEastAsia" w:eastAsiaTheme="minorEastAsia" w:hAnsiTheme="minorEastAsia" w:hint="eastAsia"/>
          <w:color w:val="auto"/>
        </w:rPr>
        <w:t>※　記載内容の確認のため</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以下の資料を添付すること。</w:t>
      </w:r>
    </w:p>
    <w:p w14:paraId="09AB21E5" w14:textId="12B6F4F3" w:rsidR="00550E4C" w:rsidRPr="00816198" w:rsidRDefault="00D87DFD">
      <w:pPr>
        <w:spacing w:line="220" w:lineRule="exact"/>
        <w:ind w:leftChars="203" w:left="438" w:firstLineChars="75" w:firstLine="162"/>
        <w:rPr>
          <w:rFonts w:asciiTheme="minorEastAsia" w:eastAsiaTheme="minorEastAsia" w:hAnsiTheme="minorEastAsia"/>
          <w:color w:val="auto"/>
        </w:rPr>
      </w:pPr>
      <w:r w:rsidRPr="00816198">
        <w:rPr>
          <w:rFonts w:asciiTheme="minorEastAsia" w:eastAsiaTheme="minorEastAsia" w:hAnsiTheme="minorEastAsia" w:hint="eastAsia"/>
          <w:color w:val="auto"/>
        </w:rPr>
        <w:t>なお</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事業実施主体が法人格を有しない組合等の場合は</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全ての構成員分を添付すること。</w:t>
      </w:r>
    </w:p>
    <w:p w14:paraId="05400A83" w14:textId="77777777" w:rsidR="00550E4C" w:rsidRPr="00816198" w:rsidRDefault="00D87DFD">
      <w:pPr>
        <w:spacing w:line="220" w:lineRule="exact"/>
        <w:ind w:left="672" w:hanging="67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　消費税確定申告書の写し（税務署の収受印等あるもの）</w:t>
      </w:r>
    </w:p>
    <w:p w14:paraId="04DFFF89" w14:textId="77777777" w:rsidR="00550E4C" w:rsidRPr="00816198" w:rsidRDefault="00D87DFD">
      <w:pPr>
        <w:spacing w:line="220" w:lineRule="exact"/>
        <w:ind w:leftChars="100" w:left="216" w:firstLineChars="200" w:firstLine="43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付表２「課税売上割合・控除対象仕入税額等の計算表」の写し</w:t>
      </w:r>
    </w:p>
    <w:p w14:paraId="205AEA3C" w14:textId="4723D002" w:rsidR="00550E4C" w:rsidRPr="00816198" w:rsidRDefault="00D87DFD">
      <w:pPr>
        <w:spacing w:line="220" w:lineRule="exact"/>
        <w:ind w:left="672" w:hanging="67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　３の金額の積算の内訳（人件費に通勤手当を含む場合は</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その内訳を確認できる</w:t>
      </w:r>
      <w:r w:rsidR="007C3726" w:rsidRPr="00816198">
        <w:rPr>
          <w:rFonts w:asciiTheme="minorEastAsia" w:eastAsiaTheme="minorEastAsia" w:hAnsiTheme="minorEastAsia" w:hint="eastAsia"/>
          <w:color w:val="auto"/>
        </w:rPr>
        <w:t>資料</w:t>
      </w:r>
      <w:r w:rsidRPr="00816198">
        <w:rPr>
          <w:rFonts w:asciiTheme="minorEastAsia" w:eastAsiaTheme="minorEastAsia" w:hAnsiTheme="minorEastAsia" w:hint="eastAsia"/>
          <w:color w:val="auto"/>
        </w:rPr>
        <w:t>を併せて提出すること）</w:t>
      </w:r>
      <w:r w:rsidRPr="00816198">
        <w:rPr>
          <w:rFonts w:asciiTheme="minorEastAsia" w:eastAsiaTheme="minorEastAsia" w:hAnsiTheme="minorEastAsia" w:hint="eastAsia"/>
          <w:color w:val="auto"/>
          <w:spacing w:val="-1"/>
        </w:rPr>
        <w:t xml:space="preserve"> </w:t>
      </w:r>
    </w:p>
    <w:p w14:paraId="5AD8D3DD" w14:textId="70675067" w:rsidR="00550E4C" w:rsidRPr="00816198" w:rsidRDefault="00D87DFD">
      <w:pPr>
        <w:spacing w:line="220" w:lineRule="exact"/>
        <w:ind w:left="672" w:hanging="672"/>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 xml:space="preserve">　　・　事業実施主体等が消費税法第６０条第４項に定める法人等である場合</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同項に規定する特定収入の割合を確認できる資料</w:t>
      </w:r>
    </w:p>
    <w:p w14:paraId="4B44BDD8" w14:textId="6468A533" w:rsidR="00550E4C" w:rsidRPr="00816198" w:rsidRDefault="00D87DFD">
      <w:pPr>
        <w:rPr>
          <w:rFonts w:asciiTheme="minorEastAsia" w:eastAsiaTheme="minorEastAsia" w:hAnsiTheme="minorEastAsia"/>
          <w:color w:val="auto"/>
        </w:rPr>
      </w:pPr>
      <w:r w:rsidRPr="00816198">
        <w:rPr>
          <w:rFonts w:asciiTheme="minorEastAsia" w:eastAsiaTheme="minorEastAsia" w:hAnsiTheme="minorEastAsia" w:hint="eastAsia"/>
          <w:color w:val="auto"/>
        </w:rPr>
        <w:t>５　当該補助金に係る消費税等仕入控除税額が明らかにならない場合</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その状況を記載</w:t>
      </w:r>
    </w:p>
    <w:p w14:paraId="2733EB46" w14:textId="77777777" w:rsidR="00550E4C" w:rsidRPr="00816198" w:rsidRDefault="00D87DFD">
      <w:pPr>
        <w:rPr>
          <w:rFonts w:asciiTheme="minorEastAsia" w:eastAsiaTheme="minorEastAsia" w:hAnsiTheme="minorEastAsia"/>
          <w:color w:val="auto"/>
        </w:rPr>
      </w:pPr>
      <w:r w:rsidRPr="00816198">
        <w:rPr>
          <w:rFonts w:asciiTheme="minorEastAsia" w:eastAsiaTheme="minorEastAsia" w:hAnsiTheme="minorEastAsia" w:hint="eastAsia"/>
          <w:color w:val="auto"/>
          <w:spacing w:val="-1"/>
        </w:rPr>
        <w:t xml:space="preserve">     </w:t>
      </w:r>
      <w:r w:rsidRPr="00816198">
        <w:rPr>
          <w:rFonts w:asciiTheme="minorEastAsia" w:eastAsiaTheme="minorEastAsia" w:hAnsiTheme="minorEastAsia" w:hint="eastAsia"/>
          <w:color w:val="auto"/>
        </w:rPr>
        <w:t>〔　　　　　　　　　　　　　　　　　　　　　　　　　　　　　　　　　　　〕</w:t>
      </w:r>
    </w:p>
    <w:p w14:paraId="0DD5B42D" w14:textId="30F8C6C7" w:rsidR="00550E4C" w:rsidRPr="00816198" w:rsidRDefault="00D87DFD">
      <w:pPr>
        <w:spacing w:line="220" w:lineRule="exact"/>
        <w:ind w:leftChars="-100" w:left="456" w:hanging="67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　消費税及び地方消費税の確定申告が完了していない場合にあっては</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申告予定時期も記載すること。</w:t>
      </w:r>
    </w:p>
    <w:p w14:paraId="5A6DCA5C" w14:textId="77777777" w:rsidR="00550E4C" w:rsidRPr="00816198" w:rsidRDefault="00D87DFD">
      <w:pPr>
        <w:spacing w:line="220" w:lineRule="exact"/>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申告予定時期　　　　　年　　月</w:t>
      </w:r>
    </w:p>
    <w:p w14:paraId="40F9051C" w14:textId="22CD67DE" w:rsidR="00550E4C" w:rsidRPr="00816198" w:rsidRDefault="00D87DFD">
      <w:pPr>
        <w:rPr>
          <w:rFonts w:asciiTheme="minorEastAsia" w:eastAsiaTheme="minorEastAsia" w:hAnsiTheme="minorEastAsia"/>
          <w:color w:val="auto"/>
        </w:rPr>
      </w:pPr>
      <w:r w:rsidRPr="00816198">
        <w:rPr>
          <w:rFonts w:asciiTheme="minorEastAsia" w:eastAsiaTheme="minorEastAsia" w:hAnsiTheme="minorEastAsia" w:hint="eastAsia"/>
          <w:color w:val="auto"/>
        </w:rPr>
        <w:t>６　当該補助金に係る消費税等仕入控除税額がない場合</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その理由を記載</w:t>
      </w:r>
    </w:p>
    <w:p w14:paraId="2C45ED46" w14:textId="77777777" w:rsidR="00550E4C" w:rsidRPr="00816198" w:rsidRDefault="00D87DFD">
      <w:pPr>
        <w:rPr>
          <w:rFonts w:asciiTheme="minorEastAsia" w:eastAsiaTheme="minorEastAsia" w:hAnsiTheme="minorEastAsia"/>
          <w:color w:val="auto"/>
        </w:rPr>
      </w:pPr>
      <w:r w:rsidRPr="00816198">
        <w:rPr>
          <w:rFonts w:asciiTheme="minorEastAsia" w:eastAsiaTheme="minorEastAsia" w:hAnsiTheme="minorEastAsia" w:hint="eastAsia"/>
          <w:color w:val="auto"/>
          <w:spacing w:val="-1"/>
        </w:rPr>
        <w:t xml:space="preserve">     </w:t>
      </w:r>
      <w:r w:rsidRPr="00816198">
        <w:rPr>
          <w:rFonts w:asciiTheme="minorEastAsia" w:eastAsiaTheme="minorEastAsia" w:hAnsiTheme="minorEastAsia" w:hint="eastAsia"/>
          <w:color w:val="auto"/>
        </w:rPr>
        <w:t>〔　　　　　　　　　　　　　　　　　　　　　　　　　　　　　　　　　　　〕</w:t>
      </w:r>
    </w:p>
    <w:p w14:paraId="11AC51B3" w14:textId="21389987" w:rsidR="00550E4C" w:rsidRPr="00816198" w:rsidRDefault="00D87DFD">
      <w:pPr>
        <w:spacing w:line="220" w:lineRule="exact"/>
        <w:ind w:firstLineChars="100" w:firstLine="214"/>
        <w:rPr>
          <w:rFonts w:asciiTheme="minorEastAsia" w:eastAsiaTheme="minorEastAsia" w:hAnsiTheme="minorEastAsia"/>
          <w:color w:val="auto"/>
        </w:rPr>
      </w:pPr>
      <w:r w:rsidRPr="00816198">
        <w:rPr>
          <w:rFonts w:asciiTheme="minorEastAsia" w:eastAsiaTheme="minorEastAsia" w:hAnsiTheme="minorEastAsia" w:hint="eastAsia"/>
          <w:color w:val="auto"/>
          <w:spacing w:val="-1"/>
        </w:rPr>
        <w:t xml:space="preserve">※　</w:t>
      </w:r>
      <w:r w:rsidRPr="00816198">
        <w:rPr>
          <w:rFonts w:asciiTheme="minorEastAsia" w:eastAsiaTheme="minorEastAsia" w:hAnsiTheme="minorEastAsia" w:hint="eastAsia"/>
          <w:color w:val="auto"/>
        </w:rPr>
        <w:t>記載内容の確認のため</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以下の資料を添付すること。</w:t>
      </w:r>
    </w:p>
    <w:p w14:paraId="1AC70D81" w14:textId="66515343" w:rsidR="00550E4C" w:rsidRPr="00816198" w:rsidRDefault="00D87DFD">
      <w:pPr>
        <w:spacing w:line="220" w:lineRule="exact"/>
        <w:ind w:leftChars="-100" w:left="456" w:hanging="67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なお</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事業実施主体が法人格を有しない組合等の場合は</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 xml:space="preserve">全ての構成員分を添付すること。　</w:t>
      </w:r>
    </w:p>
    <w:p w14:paraId="69808238" w14:textId="19B96D0D" w:rsidR="00550E4C" w:rsidRPr="00816198" w:rsidRDefault="00D87DFD">
      <w:pPr>
        <w:spacing w:line="220" w:lineRule="exact"/>
        <w:ind w:left="672" w:hanging="672"/>
        <w:rPr>
          <w:rFonts w:asciiTheme="minorEastAsia" w:eastAsiaTheme="minorEastAsia" w:hAnsiTheme="minorEastAsia"/>
          <w:color w:val="auto"/>
        </w:rPr>
      </w:pPr>
      <w:r w:rsidRPr="00816198">
        <w:rPr>
          <w:rFonts w:asciiTheme="minorEastAsia" w:eastAsiaTheme="minorEastAsia" w:hAnsiTheme="minorEastAsia" w:hint="eastAsia"/>
          <w:color w:val="auto"/>
        </w:rPr>
        <w:t xml:space="preserve">　　・　簡易課税制度の適用を受ける事業者の場合は</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 xml:space="preserve">補助事業実施年度における消費税確定申告書（簡易課税用）の写し（税務署の収受印等のあるもの）　</w:t>
      </w:r>
      <w:r w:rsidRPr="00816198">
        <w:rPr>
          <w:rFonts w:asciiTheme="minorEastAsia" w:eastAsiaTheme="minorEastAsia" w:hAnsiTheme="minorEastAsia" w:hint="eastAsia"/>
          <w:color w:val="auto"/>
          <w:spacing w:val="-1"/>
        </w:rPr>
        <w:t xml:space="preserve">  </w:t>
      </w:r>
    </w:p>
    <w:p w14:paraId="02107B7C" w14:textId="1A87EFB9" w:rsidR="00550E4C" w:rsidRPr="00816198" w:rsidRDefault="00D87DFD">
      <w:pPr>
        <w:spacing w:line="220" w:lineRule="exact"/>
        <w:ind w:left="672" w:hanging="672"/>
        <w:rPr>
          <w:rFonts w:asciiTheme="minorEastAsia" w:eastAsiaTheme="minorEastAsia" w:hAnsiTheme="minorEastAsia"/>
          <w:color w:val="auto"/>
          <w:spacing w:val="2"/>
        </w:rPr>
      </w:pPr>
      <w:r w:rsidRPr="00816198">
        <w:rPr>
          <w:rFonts w:asciiTheme="minorEastAsia" w:eastAsiaTheme="minorEastAsia" w:hAnsiTheme="minorEastAsia" w:hint="eastAsia"/>
          <w:color w:val="auto"/>
        </w:rPr>
        <w:t xml:space="preserve">　　・　事業実施主体等が消費税法第６０条第４項に定める法人等である場合</w:t>
      </w:r>
      <w:r w:rsidR="007C3726" w:rsidRPr="00816198">
        <w:rPr>
          <w:rFonts w:asciiTheme="minorEastAsia" w:eastAsiaTheme="minorEastAsia" w:hAnsiTheme="minorEastAsia" w:hint="eastAsia"/>
          <w:color w:val="auto"/>
        </w:rPr>
        <w:t>、</w:t>
      </w:r>
      <w:r w:rsidRPr="00816198">
        <w:rPr>
          <w:rFonts w:asciiTheme="minorEastAsia" w:eastAsiaTheme="minorEastAsia" w:hAnsiTheme="minorEastAsia" w:hint="eastAsia"/>
          <w:color w:val="auto"/>
        </w:rPr>
        <w:t>同項に規定する特定収入の割合を確認できる資料</w:t>
      </w:r>
    </w:p>
    <w:sectPr w:rsidR="00550E4C" w:rsidRPr="00816198">
      <w:type w:val="continuous"/>
      <w:pgSz w:w="11906" w:h="16838"/>
      <w:pgMar w:top="798" w:right="1418" w:bottom="407" w:left="1418" w:header="720" w:footer="720" w:gutter="0"/>
      <w:pgNumType w:start="1"/>
      <w:cols w:space="720"/>
      <w:noEndnote/>
      <w:docGrid w:type="linesAndChars" w:linePitch="3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CD22" w14:textId="77777777" w:rsidR="00EC7B6E" w:rsidRDefault="00EC7B6E">
      <w:r>
        <w:separator/>
      </w:r>
    </w:p>
  </w:endnote>
  <w:endnote w:type="continuationSeparator" w:id="0">
    <w:p w14:paraId="138288FE" w14:textId="77777777" w:rsidR="00EC7B6E" w:rsidRDefault="00EC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CC33" w14:textId="77777777" w:rsidR="00EC7B6E" w:rsidRDefault="00EC7B6E">
      <w:r>
        <w:separator/>
      </w:r>
    </w:p>
  </w:footnote>
  <w:footnote w:type="continuationSeparator" w:id="0">
    <w:p w14:paraId="4172A7F0" w14:textId="77777777" w:rsidR="00EC7B6E" w:rsidRDefault="00EC7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62"/>
  <w:hyphenationZone w:val="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50E4C"/>
    <w:rsid w:val="0028573E"/>
    <w:rsid w:val="00510854"/>
    <w:rsid w:val="00550E4C"/>
    <w:rsid w:val="00623F24"/>
    <w:rsid w:val="007C3726"/>
    <w:rsid w:val="00816198"/>
    <w:rsid w:val="009E00E4"/>
    <w:rsid w:val="00C4190D"/>
    <w:rsid w:val="00D87DFD"/>
    <w:rsid w:val="00E5109E"/>
    <w:rsid w:val="00EC7B6E"/>
    <w:rsid w:val="00F1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F4D09"/>
  <w15:chartTrackingRefBased/>
  <w15:docId w15:val="{5CBAAA30-A6B2-4636-90CF-350769D1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4A3D-05D1-4175-8D40-B2B78A97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藤川　万佑子</cp:lastModifiedBy>
  <cp:revision>13</cp:revision>
  <cp:lastPrinted>2025-03-04T05:15:00Z</cp:lastPrinted>
  <dcterms:created xsi:type="dcterms:W3CDTF">2019-12-12T02:48:00Z</dcterms:created>
  <dcterms:modified xsi:type="dcterms:W3CDTF">2025-03-24T01:45:00Z</dcterms:modified>
</cp:coreProperties>
</file>