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B3398" w14:textId="05FF6B97" w:rsidR="008100E2" w:rsidRDefault="00000000" w:rsidP="00B930CB">
      <w:pPr>
        <w:spacing w:line="400" w:lineRule="exact"/>
        <w:rPr>
          <w:rFonts w:ascii="UD デジタル 教科書体 N-B" w:eastAsia="UD デジタル 教科書体 N-B" w:hAnsi="UD デジタル 教科書体 N-B"/>
          <w:sz w:val="22"/>
        </w:rPr>
      </w:pPr>
      <w:r>
        <w:rPr>
          <w:rFonts w:ascii="UD デジタル 教科書体 N-B" w:eastAsia="UD デジタル 教科書体 N-B" w:hAnsi="UD デジタル 教科書体 N-B" w:hint="eastAsia"/>
          <w:sz w:val="22"/>
        </w:rPr>
        <w:t>旭川市ポイ捨て禁止運動取組団体認定基準（別表１）</w:t>
      </w:r>
    </w:p>
    <w:p w14:paraId="32CF34E8" w14:textId="77777777" w:rsidR="00B930CB" w:rsidRPr="00B930CB" w:rsidRDefault="00B930CB" w:rsidP="00B930CB">
      <w:pPr>
        <w:spacing w:line="100" w:lineRule="exact"/>
        <w:rPr>
          <w:rFonts w:ascii="UD デジタル 教科書体 N-B" w:eastAsia="UD デジタル 教科書体 N-B" w:hAnsi="UD デジタル 教科書体 N-B" w:hint="eastAsia"/>
          <w:sz w:val="14"/>
          <w:szCs w:val="10"/>
        </w:rPr>
      </w:pPr>
    </w:p>
    <w:p w14:paraId="693710D4" w14:textId="77777777" w:rsidR="008100E2" w:rsidRDefault="00000000" w:rsidP="00B930CB">
      <w:pPr>
        <w:spacing w:line="500" w:lineRule="atLeast"/>
        <w:rPr>
          <w:rFonts w:ascii="UD デジタル 教科書体 N-B" w:eastAsia="UD デジタル 教科書体 N-B" w:hAnsi="UD デジタル 教科書体 N-B"/>
          <w:sz w:val="22"/>
        </w:rPr>
      </w:pPr>
      <w:r>
        <w:rPr>
          <w:rFonts w:ascii="UD デジタル 教科書体 N-B" w:eastAsia="UD デジタル 教科書体 N-B" w:hAnsi="UD デジタル 教科書体 N-B" w:hint="eastAsia"/>
          <w:sz w:val="22"/>
        </w:rPr>
        <w:t>１　【年度】認定基準</w:t>
      </w:r>
    </w:p>
    <w:p w14:paraId="008D8137" w14:textId="77777777" w:rsidR="008100E2" w:rsidRDefault="00000000" w:rsidP="00B930CB">
      <w:pPr>
        <w:spacing w:line="500" w:lineRule="atLeast"/>
        <w:ind w:leftChars="100" w:left="210" w:firstLineChars="100" w:firstLine="220"/>
        <w:rPr>
          <w:rFonts w:ascii="AR P教科書体M" w:eastAsia="AR P教科書体M" w:hAnsi="AR P教科書体M"/>
          <w:sz w:val="22"/>
        </w:rPr>
      </w:pPr>
      <w:r>
        <w:rPr>
          <w:rFonts w:ascii="UD デジタル 教科書体 N-B" w:eastAsia="UD デジタル 教科書体 N-B" w:hAnsi="UD デジタル 教科書体 N-B" w:hint="eastAsia"/>
          <w:sz w:val="22"/>
          <w:bdr w:val="single" w:sz="4" w:space="0" w:color="auto"/>
        </w:rPr>
        <w:t>マスター</w:t>
      </w:r>
      <w:r>
        <w:rPr>
          <w:rFonts w:ascii="UD デジタル 教科書体 N-B" w:eastAsia="UD デジタル 教科書体 N-B" w:hAnsi="UD デジタル 教科書体 N-B" w:hint="eastAsia"/>
          <w:sz w:val="22"/>
        </w:rPr>
        <w:t xml:space="preserve">　</w:t>
      </w:r>
      <w:r>
        <w:rPr>
          <w:rFonts w:ascii="AR P教科書体M" w:eastAsia="AR P教科書体M" w:hAnsi="AR P教科書体M" w:hint="eastAsia"/>
          <w:sz w:val="22"/>
        </w:rPr>
        <w:t xml:space="preserve">　　</w:t>
      </w:r>
    </w:p>
    <w:p w14:paraId="4FA2D98C" w14:textId="77777777" w:rsidR="008100E2" w:rsidRDefault="00000000" w:rsidP="00B930CB">
      <w:pPr>
        <w:spacing w:line="500" w:lineRule="atLeast"/>
        <w:ind w:leftChars="100" w:left="210" w:firstLineChars="400" w:firstLine="880"/>
        <w:rPr>
          <w:rFonts w:ascii="AR P教科書体M" w:eastAsia="AR P教科書体M" w:hAnsi="AR P教科書体M"/>
          <w:sz w:val="22"/>
        </w:rPr>
      </w:pPr>
      <w:r>
        <w:rPr>
          <w:rFonts w:ascii="AR P教科書体M" w:eastAsia="AR P教科書体M" w:hAnsi="AR P教科書体M" w:hint="eastAsia"/>
          <w:sz w:val="22"/>
        </w:rPr>
        <w:t>条件１：春・秋いずれかのポイ捨て禁止運動に参加すること。</w:t>
      </w:r>
    </w:p>
    <w:p w14:paraId="35809D0A" w14:textId="77777777" w:rsidR="008100E2" w:rsidRDefault="00000000" w:rsidP="00B930CB">
      <w:pPr>
        <w:spacing w:line="500" w:lineRule="atLeast"/>
        <w:ind w:leftChars="100" w:left="210" w:firstLineChars="400" w:firstLine="880"/>
        <w:rPr>
          <w:rFonts w:ascii="AR P教科書体M" w:eastAsia="AR P教科書体M" w:hAnsi="AR P教科書体M"/>
          <w:sz w:val="22"/>
        </w:rPr>
      </w:pPr>
      <w:r>
        <w:rPr>
          <w:rFonts w:ascii="AR P教科書体M" w:eastAsia="AR P教科書体M" w:hAnsi="AR P教科書体M" w:hint="eastAsia"/>
          <w:sz w:val="22"/>
        </w:rPr>
        <w:t>条件２：下表の【選択】（１）～（３）から1項目実施すること。</w:t>
      </w:r>
    </w:p>
    <w:p w14:paraId="22154B05" w14:textId="77777777" w:rsidR="008100E2" w:rsidRDefault="00000000" w:rsidP="00B930CB">
      <w:pPr>
        <w:spacing w:line="500" w:lineRule="atLeast"/>
        <w:ind w:leftChars="100" w:left="210" w:firstLineChars="400" w:firstLine="880"/>
        <w:rPr>
          <w:rFonts w:ascii="AR P教科書体M" w:eastAsia="AR P教科書体M" w:hAnsi="AR P教科書体M"/>
          <w:sz w:val="22"/>
        </w:rPr>
      </w:pPr>
      <w:r>
        <w:rPr>
          <w:rFonts w:ascii="AR P教科書体M" w:eastAsia="AR P教科書体M" w:hAnsi="AR P教科書体M" w:hint="eastAsia"/>
          <w:sz w:val="22"/>
        </w:rPr>
        <w:t>※春・秋両方に参加した場合はボーナスポイント2ポイントを付与する。</w:t>
      </w:r>
    </w:p>
    <w:p w14:paraId="25EBD61C" w14:textId="77777777" w:rsidR="008100E2" w:rsidRDefault="00000000" w:rsidP="00B930CB">
      <w:pPr>
        <w:spacing w:line="500" w:lineRule="atLeast"/>
        <w:ind w:leftChars="100" w:left="210" w:firstLineChars="100" w:firstLine="220"/>
        <w:rPr>
          <w:rFonts w:ascii="AR P教科書体M" w:eastAsia="AR P教科書体M" w:hAnsi="AR P教科書体M"/>
          <w:sz w:val="22"/>
        </w:rPr>
      </w:pPr>
      <w:r>
        <w:rPr>
          <w:rFonts w:ascii="UD デジタル 教科書体 N-B" w:eastAsia="UD デジタル 教科書体 N-B" w:hAnsi="UD デジタル 教科書体 N-B" w:hint="eastAsia"/>
          <w:sz w:val="22"/>
          <w:bdr w:val="single" w:sz="4" w:space="0" w:color="auto"/>
        </w:rPr>
        <w:t>エキスパート</w:t>
      </w:r>
      <w:r>
        <w:rPr>
          <w:rFonts w:ascii="AR P教科書体M" w:eastAsia="AR P教科書体M" w:hAnsi="AR P教科書体M" w:hint="eastAsia"/>
          <w:sz w:val="22"/>
        </w:rPr>
        <w:t xml:space="preserve">　</w:t>
      </w:r>
    </w:p>
    <w:p w14:paraId="6381BB19" w14:textId="77777777" w:rsidR="008100E2" w:rsidRDefault="00000000" w:rsidP="00B930CB">
      <w:pPr>
        <w:spacing w:line="500" w:lineRule="atLeast"/>
        <w:ind w:leftChars="100" w:left="210" w:firstLineChars="400" w:firstLine="880"/>
        <w:rPr>
          <w:rFonts w:ascii="AR P教科書体M" w:eastAsia="AR P教科書体M" w:hAnsi="AR P教科書体M"/>
          <w:sz w:val="22"/>
        </w:rPr>
      </w:pPr>
      <w:r>
        <w:rPr>
          <w:rFonts w:ascii="AR P教科書体M" w:eastAsia="AR P教科書体M" w:hAnsi="AR P教科書体M" w:hint="eastAsia"/>
          <w:sz w:val="22"/>
        </w:rPr>
        <w:t>条件：春・秋いずれかのポイ捨て禁止運動に参加すること。</w:t>
      </w:r>
    </w:p>
    <w:p w14:paraId="02F3A080" w14:textId="77777777" w:rsidR="008100E2" w:rsidRDefault="00000000" w:rsidP="00B930CB">
      <w:pPr>
        <w:spacing w:line="500" w:lineRule="atLeast"/>
        <w:ind w:leftChars="100" w:left="210" w:firstLineChars="100" w:firstLine="220"/>
        <w:rPr>
          <w:rFonts w:ascii="AR P教科書体M" w:eastAsia="AR P教科書体M" w:hAnsi="AR P教科書体M"/>
          <w:sz w:val="22"/>
        </w:rPr>
      </w:pPr>
      <w:r>
        <w:rPr>
          <w:rFonts w:ascii="AR P教科書体M" w:eastAsia="AR P教科書体M" w:hAnsi="AR P教科書体M" w:hint="eastAsia"/>
          <w:sz w:val="22"/>
        </w:rPr>
        <w:t xml:space="preserve">　　　※春・秋両方に参加した場合はボーナスポイント2ポイントを付与する。</w:t>
      </w:r>
    </w:p>
    <w:p w14:paraId="57610FFC" w14:textId="77777777" w:rsidR="008100E2" w:rsidRPr="00B930CB" w:rsidRDefault="008100E2" w:rsidP="00B930CB">
      <w:pPr>
        <w:spacing w:line="400" w:lineRule="atLeast"/>
        <w:ind w:leftChars="100" w:left="210" w:firstLineChars="100" w:firstLine="210"/>
        <w:rPr>
          <w:rFonts w:ascii="AR P教科書体M" w:eastAsia="AR P教科書体M" w:hAnsi="AR P教科書体M"/>
          <w:szCs w:val="18"/>
        </w:rPr>
      </w:pPr>
    </w:p>
    <w:tbl>
      <w:tblPr>
        <w:tblStyle w:val="1"/>
        <w:tblW w:w="0" w:type="auto"/>
        <w:tblLayout w:type="fixed"/>
        <w:tblLook w:val="04A0" w:firstRow="1" w:lastRow="0" w:firstColumn="1" w:lastColumn="0" w:noHBand="0" w:noVBand="1"/>
      </w:tblPr>
      <w:tblGrid>
        <w:gridCol w:w="1675"/>
        <w:gridCol w:w="5880"/>
        <w:gridCol w:w="840"/>
        <w:gridCol w:w="901"/>
      </w:tblGrid>
      <w:tr w:rsidR="008100E2" w14:paraId="7C60D09A" w14:textId="77777777">
        <w:tc>
          <w:tcPr>
            <w:tcW w:w="1675" w:type="dxa"/>
            <w:tcBorders>
              <w:top w:val="single" w:sz="18" w:space="0" w:color="auto"/>
              <w:left w:val="single" w:sz="18" w:space="0" w:color="auto"/>
              <w:bottom w:val="single" w:sz="18" w:space="0" w:color="auto"/>
              <w:right w:val="single" w:sz="12" w:space="0" w:color="auto"/>
            </w:tcBorders>
            <w:vAlign w:val="center"/>
          </w:tcPr>
          <w:p w14:paraId="41AF2D50" w14:textId="77777777" w:rsidR="008100E2" w:rsidRDefault="00000000">
            <w:pPr>
              <w:jc w:val="center"/>
              <w:rPr>
                <w:rFonts w:ascii="AR P教科書体M" w:eastAsia="AR P教科書体M" w:hAnsi="AR P教科書体M"/>
                <w:sz w:val="22"/>
              </w:rPr>
            </w:pPr>
            <w:r>
              <w:rPr>
                <w:rFonts w:ascii="UD デジタル 教科書体 N-B" w:eastAsia="UD デジタル 教科書体 N-B" w:hAnsi="UD デジタル 教科書体 N-B" w:hint="eastAsia"/>
                <w:sz w:val="22"/>
              </w:rPr>
              <w:t>認定ランク</w:t>
            </w:r>
          </w:p>
        </w:tc>
        <w:tc>
          <w:tcPr>
            <w:tcW w:w="5880" w:type="dxa"/>
            <w:tcBorders>
              <w:top w:val="single" w:sz="18" w:space="0" w:color="auto"/>
              <w:left w:val="single" w:sz="12" w:space="0" w:color="auto"/>
              <w:bottom w:val="single" w:sz="18" w:space="0" w:color="auto"/>
              <w:right w:val="single" w:sz="12" w:space="0" w:color="auto"/>
            </w:tcBorders>
            <w:vAlign w:val="center"/>
          </w:tcPr>
          <w:p w14:paraId="786A1CB7" w14:textId="77777777" w:rsidR="008100E2" w:rsidRDefault="00000000">
            <w:pPr>
              <w:jc w:val="center"/>
              <w:rPr>
                <w:rFonts w:ascii="UD デジタル 教科書体 N-B" w:eastAsia="UD デジタル 教科書体 N-B" w:hAnsi="UD デジタル 教科書体 N-B"/>
                <w:sz w:val="22"/>
              </w:rPr>
            </w:pPr>
            <w:r>
              <w:rPr>
                <w:rFonts w:ascii="UD デジタル 教科書体 N-B" w:eastAsia="UD デジタル 教科書体 N-B" w:hAnsi="UD デジタル 教科書体 N-B" w:hint="eastAsia"/>
                <w:sz w:val="22"/>
              </w:rPr>
              <w:t>項　　　　目</w:t>
            </w:r>
          </w:p>
        </w:tc>
        <w:tc>
          <w:tcPr>
            <w:tcW w:w="840" w:type="dxa"/>
            <w:tcBorders>
              <w:top w:val="single" w:sz="18" w:space="0" w:color="auto"/>
              <w:left w:val="single" w:sz="12" w:space="0" w:color="auto"/>
              <w:bottom w:val="single" w:sz="18" w:space="0" w:color="auto"/>
              <w:right w:val="single" w:sz="12" w:space="0" w:color="auto"/>
            </w:tcBorders>
            <w:vAlign w:val="center"/>
          </w:tcPr>
          <w:p w14:paraId="19DCA3B3" w14:textId="77777777" w:rsidR="008100E2" w:rsidRDefault="00000000">
            <w:pPr>
              <w:jc w:val="center"/>
              <w:rPr>
                <w:rFonts w:ascii="AR P教科書体M" w:eastAsia="AR P教科書体M" w:hAnsi="AR P教科書体M"/>
                <w:sz w:val="24"/>
              </w:rPr>
            </w:pPr>
            <w:r>
              <w:rPr>
                <w:rFonts w:ascii="UD デジタル 教科書体 N-B" w:eastAsia="UD デジタル 教科書体 N-B" w:hAnsi="UD デジタル 教科書体 N-B" w:hint="eastAsia"/>
                <w:sz w:val="18"/>
              </w:rPr>
              <w:t>ポイ</w:t>
            </w:r>
          </w:p>
          <w:p w14:paraId="4080D063" w14:textId="77777777" w:rsidR="008100E2" w:rsidRDefault="00000000">
            <w:pPr>
              <w:jc w:val="center"/>
              <w:rPr>
                <w:rFonts w:ascii="AR P教科書体M" w:eastAsia="AR P教科書体M" w:hAnsi="AR P教科書体M"/>
                <w:sz w:val="22"/>
              </w:rPr>
            </w:pPr>
            <w:r>
              <w:rPr>
                <w:rFonts w:ascii="UD デジタル 教科書体 N-B" w:eastAsia="UD デジタル 教科書体 N-B" w:hAnsi="UD デジタル 教科書体 N-B" w:hint="eastAsia"/>
                <w:sz w:val="18"/>
              </w:rPr>
              <w:t>ント</w:t>
            </w:r>
          </w:p>
        </w:tc>
        <w:tc>
          <w:tcPr>
            <w:tcW w:w="901" w:type="dxa"/>
            <w:tcBorders>
              <w:top w:val="single" w:sz="18" w:space="0" w:color="auto"/>
              <w:left w:val="single" w:sz="12" w:space="0" w:color="auto"/>
              <w:bottom w:val="single" w:sz="18" w:space="0" w:color="auto"/>
              <w:right w:val="single" w:sz="18" w:space="0" w:color="auto"/>
            </w:tcBorders>
          </w:tcPr>
          <w:p w14:paraId="28C72EF2" w14:textId="77777777" w:rsidR="008100E2" w:rsidRDefault="00000000">
            <w:pPr>
              <w:rPr>
                <w:rFonts w:ascii="UD デジタル 教科書体 N-B" w:eastAsia="UD デジタル 教科書体 N-B" w:hAnsi="UD デジタル 教科書体 N-B"/>
                <w:sz w:val="16"/>
              </w:rPr>
            </w:pPr>
            <w:r>
              <w:rPr>
                <w:rFonts w:ascii="UD デジタル 教科書体 N-B" w:eastAsia="UD デジタル 教科書体 N-B" w:hAnsi="UD デジタル 教科書体 N-B" w:hint="eastAsia"/>
                <w:sz w:val="16"/>
              </w:rPr>
              <w:t>ボーナスポイント</w:t>
            </w:r>
          </w:p>
        </w:tc>
      </w:tr>
      <w:tr w:rsidR="008100E2" w14:paraId="06221A0B" w14:textId="77777777" w:rsidTr="00B930CB">
        <w:trPr>
          <w:trHeight w:val="2649"/>
        </w:trPr>
        <w:tc>
          <w:tcPr>
            <w:tcW w:w="1675" w:type="dxa"/>
            <w:vMerge w:val="restart"/>
            <w:tcBorders>
              <w:top w:val="single" w:sz="18" w:space="0" w:color="auto"/>
              <w:left w:val="single" w:sz="18" w:space="0" w:color="auto"/>
              <w:bottom w:val="single" w:sz="18" w:space="0" w:color="auto"/>
              <w:right w:val="single" w:sz="12" w:space="0" w:color="auto"/>
            </w:tcBorders>
            <w:vAlign w:val="center"/>
          </w:tcPr>
          <w:p w14:paraId="292FAA38" w14:textId="77777777" w:rsidR="008100E2" w:rsidRDefault="00000000">
            <w:pPr>
              <w:jc w:val="center"/>
              <w:rPr>
                <w:rFonts w:ascii="AR P教科書体M" w:eastAsia="AR P教科書体M" w:hAnsi="AR P教科書体M"/>
                <w:sz w:val="22"/>
              </w:rPr>
            </w:pPr>
            <w:r>
              <w:rPr>
                <w:rFonts w:ascii="UD デジタル 教科書体 N-B" w:eastAsia="UD デジタル 教科書体 N-B" w:hAnsi="UD デジタル 教科書体 N-B" w:hint="eastAsia"/>
                <w:sz w:val="24"/>
              </w:rPr>
              <w:t>マスター</w:t>
            </w:r>
          </w:p>
        </w:tc>
        <w:tc>
          <w:tcPr>
            <w:tcW w:w="5880" w:type="dxa"/>
            <w:tcBorders>
              <w:top w:val="single" w:sz="18" w:space="0" w:color="auto"/>
              <w:left w:val="single" w:sz="12" w:space="0" w:color="auto"/>
              <w:bottom w:val="dotted" w:sz="4" w:space="0" w:color="auto"/>
              <w:right w:val="single" w:sz="12" w:space="0" w:color="auto"/>
            </w:tcBorders>
          </w:tcPr>
          <w:p w14:paraId="24A1ED01" w14:textId="77777777" w:rsidR="008100E2" w:rsidRDefault="00000000" w:rsidP="00B930CB">
            <w:pPr>
              <w:spacing w:line="500" w:lineRule="exact"/>
              <w:rPr>
                <w:rFonts w:ascii="AR P教科書体M" w:eastAsia="AR P教科書体M" w:hAnsi="AR P教科書体M"/>
                <w:b/>
                <w:sz w:val="22"/>
              </w:rPr>
            </w:pPr>
            <w:r>
              <w:rPr>
                <w:rFonts w:ascii="AR P教科書体M" w:eastAsia="AR P教科書体M" w:hAnsi="AR P教科書体M" w:hint="eastAsia"/>
                <w:b/>
                <w:sz w:val="22"/>
              </w:rPr>
              <w:t>【必須】</w:t>
            </w:r>
          </w:p>
          <w:p w14:paraId="730DFDDA" w14:textId="77777777" w:rsidR="008100E2" w:rsidRDefault="00000000" w:rsidP="00B930CB">
            <w:pPr>
              <w:spacing w:line="500" w:lineRule="exact"/>
              <w:rPr>
                <w:rFonts w:ascii="AR P教科書体M" w:eastAsia="AR P教科書体M" w:hAnsi="AR P教科書体M"/>
                <w:sz w:val="22"/>
              </w:rPr>
            </w:pPr>
            <w:r>
              <w:rPr>
                <w:rFonts w:ascii="AR P教科書体M" w:eastAsia="AR P教科書体M" w:hAnsi="AR P教科書体M" w:hint="eastAsia"/>
                <w:sz w:val="22"/>
              </w:rPr>
              <w:t>春季又は秋季のポイ捨て禁止運動街頭啓発及びごみ拾いへの参加</w:t>
            </w:r>
          </w:p>
          <w:p w14:paraId="7AD080C3" w14:textId="77777777" w:rsidR="008100E2" w:rsidRDefault="00000000" w:rsidP="00B930CB">
            <w:pPr>
              <w:spacing w:line="500" w:lineRule="exact"/>
              <w:rPr>
                <w:rFonts w:ascii="AR P教科書体M" w:eastAsia="AR P教科書体M" w:hAnsi="AR P教科書体M"/>
                <w:b/>
                <w:sz w:val="22"/>
              </w:rPr>
            </w:pPr>
            <w:r>
              <w:rPr>
                <w:rFonts w:ascii="AR P教科書体M" w:eastAsia="AR P教科書体M" w:hAnsi="AR P教科書体M" w:hint="eastAsia"/>
                <w:b/>
                <w:sz w:val="22"/>
              </w:rPr>
              <w:t>【選択】（１）～（３）の中から1項目を選択</w:t>
            </w:r>
          </w:p>
          <w:p w14:paraId="2BE8C0B0" w14:textId="77777777" w:rsidR="008100E2" w:rsidRDefault="00000000" w:rsidP="00B930CB">
            <w:pPr>
              <w:spacing w:line="500" w:lineRule="exact"/>
              <w:rPr>
                <w:rFonts w:ascii="AR P教科書体M" w:eastAsia="AR P教科書体M" w:hAnsi="AR P教科書体M"/>
                <w:sz w:val="22"/>
              </w:rPr>
            </w:pPr>
            <w:r>
              <w:rPr>
                <w:rFonts w:ascii="AR P教科書体M" w:eastAsia="AR P教科書体M" w:hAnsi="AR P教科書体M" w:hint="eastAsia"/>
                <w:sz w:val="22"/>
              </w:rPr>
              <w:t>（１）定期的な清掃活動（会社・学校周辺等も可）</w:t>
            </w:r>
          </w:p>
          <w:p w14:paraId="1B34DF8E" w14:textId="77777777" w:rsidR="008100E2" w:rsidRDefault="00000000" w:rsidP="00B930CB">
            <w:pPr>
              <w:spacing w:line="500" w:lineRule="exact"/>
              <w:rPr>
                <w:rFonts w:ascii="AR P教科書体M" w:eastAsia="AR P教科書体M" w:hAnsi="AR P教科書体M"/>
                <w:sz w:val="22"/>
              </w:rPr>
            </w:pPr>
            <w:r>
              <w:rPr>
                <w:rFonts w:ascii="AR P教科書体M" w:eastAsia="AR P教科書体M" w:hAnsi="AR P教科書体M" w:hint="eastAsia"/>
                <w:sz w:val="22"/>
              </w:rPr>
              <w:t xml:space="preserve">　※年2回以上実施すること。</w:t>
            </w:r>
          </w:p>
          <w:p w14:paraId="5671063A" w14:textId="77777777" w:rsidR="008100E2" w:rsidRDefault="00000000" w:rsidP="00B930CB">
            <w:pPr>
              <w:spacing w:line="500" w:lineRule="exact"/>
              <w:ind w:left="220" w:hangingChars="100" w:hanging="220"/>
              <w:rPr>
                <w:rFonts w:ascii="AR P教科書体M" w:eastAsia="AR P教科書体M" w:hAnsi="AR P教科書体M"/>
                <w:sz w:val="22"/>
              </w:rPr>
            </w:pPr>
            <w:r>
              <w:rPr>
                <w:rFonts w:ascii="AR P教科書体M" w:eastAsia="AR P教科書体M" w:hAnsi="AR P教科書体M" w:hint="eastAsia"/>
                <w:sz w:val="22"/>
              </w:rPr>
              <w:t xml:space="preserve">　※旭川市ポイ捨て禁止運動取組団体報告書（様式3号）に写真を添付し提出すること。</w:t>
            </w:r>
          </w:p>
          <w:p w14:paraId="4908CF63" w14:textId="77777777" w:rsidR="008100E2" w:rsidRDefault="00000000" w:rsidP="00B930CB">
            <w:pPr>
              <w:spacing w:line="500" w:lineRule="exact"/>
              <w:rPr>
                <w:rFonts w:ascii="AR P教科書体M" w:eastAsia="AR P教科書体M" w:hAnsi="AR P教科書体M"/>
                <w:sz w:val="22"/>
              </w:rPr>
            </w:pPr>
            <w:r>
              <w:rPr>
                <w:rFonts w:ascii="AR P教科書体M" w:eastAsia="AR P教科書体M" w:hAnsi="AR P教科書体M" w:hint="eastAsia"/>
                <w:sz w:val="22"/>
              </w:rPr>
              <w:t>(2)（１）以外の公共の場所の清掃活動</w:t>
            </w:r>
          </w:p>
          <w:p w14:paraId="7208ED84" w14:textId="77777777" w:rsidR="008100E2" w:rsidRDefault="00000000" w:rsidP="00B930CB">
            <w:pPr>
              <w:spacing w:line="500" w:lineRule="exact"/>
              <w:rPr>
                <w:rFonts w:ascii="AR P教科書体M" w:eastAsia="AR P教科書体M" w:hAnsi="AR P教科書体M"/>
                <w:sz w:val="22"/>
              </w:rPr>
            </w:pPr>
            <w:r>
              <w:rPr>
                <w:rFonts w:ascii="AR P教科書体M" w:eastAsia="AR P教科書体M" w:hAnsi="AR P教科書体M" w:hint="eastAsia"/>
                <w:sz w:val="22"/>
              </w:rPr>
              <w:t xml:space="preserve">　※年１回以上実施すること。</w:t>
            </w:r>
          </w:p>
          <w:p w14:paraId="5B8CD803" w14:textId="77777777" w:rsidR="008100E2" w:rsidRDefault="00000000" w:rsidP="00B930CB">
            <w:pPr>
              <w:spacing w:line="500" w:lineRule="exact"/>
              <w:ind w:left="220" w:hangingChars="100" w:hanging="220"/>
              <w:rPr>
                <w:rFonts w:ascii="AR P教科書体M" w:eastAsia="AR P教科書体M" w:hAnsi="AR P教科書体M"/>
                <w:sz w:val="22"/>
              </w:rPr>
            </w:pPr>
            <w:r>
              <w:rPr>
                <w:rFonts w:ascii="AR P教科書体M" w:eastAsia="AR P教科書体M" w:hAnsi="AR P教科書体M" w:hint="eastAsia"/>
                <w:sz w:val="22"/>
              </w:rPr>
              <w:t xml:space="preserve">　※旭川市ポイ捨て禁止運動取組団体報告書（様式3号）に写真を添付し提出すること。</w:t>
            </w:r>
          </w:p>
          <w:p w14:paraId="4547DD0E" w14:textId="77777777" w:rsidR="008100E2" w:rsidRDefault="00000000" w:rsidP="00B930CB">
            <w:pPr>
              <w:spacing w:line="500" w:lineRule="exact"/>
            </w:pPr>
            <w:r>
              <w:rPr>
                <w:rFonts w:hint="eastAsia"/>
              </w:rPr>
              <w:t xml:space="preserve">(3)その他，ポイ捨て禁止の取組　</w:t>
            </w:r>
          </w:p>
          <w:p w14:paraId="70F8467D" w14:textId="77777777" w:rsidR="008100E2" w:rsidRDefault="00000000" w:rsidP="00B930CB">
            <w:pPr>
              <w:spacing w:line="500" w:lineRule="exact"/>
            </w:pPr>
            <w:r>
              <w:rPr>
                <w:rFonts w:hint="eastAsia"/>
              </w:rPr>
              <w:t xml:space="preserve">　・自社のホームページでポイ捨て禁止のＰＲをした。</w:t>
            </w:r>
          </w:p>
          <w:p w14:paraId="7FB51288" w14:textId="77777777" w:rsidR="008100E2" w:rsidRDefault="00000000" w:rsidP="00B930CB">
            <w:pPr>
              <w:spacing w:line="500" w:lineRule="exact"/>
              <w:ind w:left="210" w:hangingChars="100" w:hanging="210"/>
            </w:pPr>
            <w:r>
              <w:rPr>
                <w:rFonts w:hint="eastAsia"/>
              </w:rPr>
              <w:t xml:space="preserve">　</w:t>
            </w:r>
            <w:r>
              <w:rPr>
                <w:rFonts w:ascii="AR P教科書体M" w:eastAsia="AR P教科書体M" w:hAnsi="AR P教科書体M" w:hint="eastAsia"/>
                <w:sz w:val="22"/>
              </w:rPr>
              <w:t>※旭川市ポイ捨て禁止運動取組団体報告書（様式3号）を提出すること。</w:t>
            </w:r>
          </w:p>
          <w:p w14:paraId="6094E59D" w14:textId="77777777" w:rsidR="008100E2" w:rsidRDefault="00000000" w:rsidP="00B930CB">
            <w:pPr>
              <w:spacing w:line="500" w:lineRule="exact"/>
            </w:pPr>
            <w:r>
              <w:rPr>
                <w:rFonts w:hint="eastAsia"/>
              </w:rPr>
              <w:lastRenderedPageBreak/>
              <w:t xml:space="preserve">　・他が主催するイベント等のごみ拾いに参加した。</w:t>
            </w:r>
          </w:p>
          <w:p w14:paraId="4B399BC4" w14:textId="77777777" w:rsidR="008100E2" w:rsidRDefault="00000000" w:rsidP="00B930CB">
            <w:pPr>
              <w:spacing w:line="500" w:lineRule="exact"/>
              <w:ind w:firstLineChars="200" w:firstLine="420"/>
            </w:pPr>
            <w:r>
              <w:rPr>
                <w:rFonts w:hint="eastAsia"/>
              </w:rPr>
              <w:t>（冬祭り後や夏祭り後の清掃活動など）</w:t>
            </w:r>
          </w:p>
          <w:p w14:paraId="7C197EF9" w14:textId="77777777" w:rsidR="008100E2" w:rsidRDefault="00000000" w:rsidP="00B930CB">
            <w:pPr>
              <w:spacing w:line="500" w:lineRule="exact"/>
              <w:ind w:firstLineChars="100" w:firstLine="220"/>
              <w:rPr>
                <w:rFonts w:ascii="AR P教科書体M" w:eastAsia="AR P教科書体M" w:hAnsi="AR P教科書体M"/>
                <w:sz w:val="22"/>
              </w:rPr>
            </w:pPr>
            <w:r>
              <w:rPr>
                <w:rFonts w:ascii="AR P教科書体M" w:eastAsia="AR P教科書体M" w:hAnsi="AR P教科書体M" w:hint="eastAsia"/>
                <w:sz w:val="22"/>
              </w:rPr>
              <w:t>※年１回以上実施すること。</w:t>
            </w:r>
          </w:p>
          <w:p w14:paraId="79290F50" w14:textId="77777777" w:rsidR="008100E2" w:rsidRDefault="00000000" w:rsidP="00B930CB">
            <w:pPr>
              <w:spacing w:line="500" w:lineRule="exact"/>
              <w:ind w:left="220" w:hangingChars="100" w:hanging="220"/>
            </w:pPr>
            <w:r>
              <w:rPr>
                <w:rFonts w:ascii="AR P教科書体M" w:eastAsia="AR P教科書体M" w:hAnsi="AR P教科書体M" w:hint="eastAsia"/>
                <w:sz w:val="22"/>
              </w:rPr>
              <w:t xml:space="preserve">　※旭川市ポイ捨て禁止運動取組団体報告書（様式3号）に写真を添付し提出すること。</w:t>
            </w:r>
          </w:p>
          <w:p w14:paraId="373D6FD1" w14:textId="77777777" w:rsidR="008100E2" w:rsidRDefault="00000000" w:rsidP="00B930CB">
            <w:pPr>
              <w:spacing w:line="500" w:lineRule="exact"/>
              <w:rPr>
                <w:rFonts w:ascii="AR教科書体M" w:eastAsia="AR教科書体M" w:hAnsi="AR教科書体M"/>
                <w:sz w:val="22"/>
              </w:rPr>
            </w:pPr>
            <w:r>
              <w:rPr>
                <w:rFonts w:ascii="AR P教科書体M" w:eastAsia="AR P教科書体M" w:hAnsi="AR P教科書体M" w:hint="eastAsia"/>
                <w:sz w:val="22"/>
              </w:rPr>
              <w:t xml:space="preserve">　</w:t>
            </w:r>
            <w:r>
              <w:rPr>
                <w:rFonts w:ascii="AR教科書体M" w:eastAsia="AR教科書体M" w:hAnsi="AR教科書体M" w:hint="eastAsia"/>
                <w:sz w:val="22"/>
              </w:rPr>
              <w:t>・上記に以外の独自の取組を行った。</w:t>
            </w:r>
          </w:p>
          <w:p w14:paraId="4AF7733A" w14:textId="77777777" w:rsidR="008100E2" w:rsidRDefault="00000000" w:rsidP="00B930CB">
            <w:pPr>
              <w:spacing w:line="500" w:lineRule="exact"/>
              <w:ind w:firstLineChars="100" w:firstLine="220"/>
              <w:rPr>
                <w:rFonts w:ascii="AR P教科書体M" w:eastAsia="AR P教科書体M" w:hAnsi="AR P教科書体M"/>
                <w:sz w:val="22"/>
              </w:rPr>
            </w:pPr>
            <w:r>
              <w:rPr>
                <w:rFonts w:ascii="AR P教科書体M" w:eastAsia="AR P教科書体M" w:hAnsi="AR P教科書体M" w:hint="eastAsia"/>
                <w:sz w:val="22"/>
              </w:rPr>
              <w:t>※年１回以上実施すること。</w:t>
            </w:r>
          </w:p>
          <w:p w14:paraId="120C4ACB" w14:textId="77777777" w:rsidR="008100E2" w:rsidRDefault="00000000" w:rsidP="00B930CB">
            <w:pPr>
              <w:spacing w:line="500" w:lineRule="exact"/>
              <w:ind w:left="220" w:hangingChars="100" w:hanging="220"/>
              <w:rPr>
                <w:rFonts w:ascii="AR P教科書体M" w:eastAsia="AR P教科書体M" w:hAnsi="AR P教科書体M"/>
                <w:sz w:val="22"/>
              </w:rPr>
            </w:pPr>
            <w:r>
              <w:rPr>
                <w:rFonts w:ascii="AR P教科書体M" w:eastAsia="AR P教科書体M" w:hAnsi="AR P教科書体M" w:hint="eastAsia"/>
                <w:sz w:val="22"/>
              </w:rPr>
              <w:t xml:space="preserve">　※旭川市ポイ捨て禁止運動取組団体報告書（様式3号）に写真を添付し提出すること。</w:t>
            </w:r>
          </w:p>
        </w:tc>
        <w:tc>
          <w:tcPr>
            <w:tcW w:w="840" w:type="dxa"/>
            <w:tcBorders>
              <w:top w:val="single" w:sz="18" w:space="0" w:color="auto"/>
              <w:left w:val="single" w:sz="12" w:space="0" w:color="auto"/>
              <w:bottom w:val="dotted" w:sz="4" w:space="0" w:color="auto"/>
              <w:right w:val="single" w:sz="12" w:space="0" w:color="auto"/>
            </w:tcBorders>
            <w:vAlign w:val="center"/>
          </w:tcPr>
          <w:p w14:paraId="7C9E1599" w14:textId="77777777" w:rsidR="008100E2" w:rsidRDefault="00000000" w:rsidP="00B930CB">
            <w:pPr>
              <w:spacing w:line="500" w:lineRule="exact"/>
              <w:jc w:val="center"/>
              <w:rPr>
                <w:rFonts w:ascii="AR P教科書体M" w:eastAsia="AR P教科書体M" w:hAnsi="AR P教科書体M"/>
                <w:sz w:val="22"/>
              </w:rPr>
            </w:pPr>
            <w:r>
              <w:rPr>
                <w:rFonts w:ascii="AR P教科書体M" w:eastAsia="AR P教科書体M" w:hAnsi="AR P教科書体M" w:hint="eastAsia"/>
                <w:sz w:val="22"/>
              </w:rPr>
              <w:lastRenderedPageBreak/>
              <w:t>３Ｐ</w:t>
            </w:r>
          </w:p>
        </w:tc>
        <w:tc>
          <w:tcPr>
            <w:tcW w:w="901" w:type="dxa"/>
            <w:tcBorders>
              <w:top w:val="single" w:sz="18" w:space="0" w:color="auto"/>
              <w:left w:val="single" w:sz="12" w:space="0" w:color="auto"/>
              <w:bottom w:val="dotted" w:sz="4" w:space="0" w:color="auto"/>
              <w:right w:val="single" w:sz="18" w:space="0" w:color="auto"/>
            </w:tcBorders>
            <w:vAlign w:val="center"/>
          </w:tcPr>
          <w:p w14:paraId="57AF9633" w14:textId="77777777" w:rsidR="008100E2" w:rsidRDefault="008100E2" w:rsidP="00B930CB">
            <w:pPr>
              <w:spacing w:line="500" w:lineRule="exact"/>
              <w:jc w:val="center"/>
              <w:rPr>
                <w:rFonts w:ascii="AR P教科書体M" w:eastAsia="AR P教科書体M" w:hAnsi="AR P教科書体M"/>
                <w:sz w:val="22"/>
              </w:rPr>
            </w:pPr>
          </w:p>
        </w:tc>
      </w:tr>
      <w:tr w:rsidR="008100E2" w14:paraId="643B1EFA" w14:textId="77777777">
        <w:trPr>
          <w:trHeight w:val="712"/>
        </w:trPr>
        <w:tc>
          <w:tcPr>
            <w:tcW w:w="1675" w:type="dxa"/>
            <w:vMerge/>
            <w:tcBorders>
              <w:left w:val="single" w:sz="18" w:space="0" w:color="auto"/>
              <w:bottom w:val="single" w:sz="18" w:space="0" w:color="auto"/>
              <w:right w:val="single" w:sz="12" w:space="0" w:color="auto"/>
            </w:tcBorders>
            <w:vAlign w:val="center"/>
          </w:tcPr>
          <w:p w14:paraId="654DC09B" w14:textId="77777777" w:rsidR="008100E2" w:rsidRDefault="008100E2"/>
        </w:tc>
        <w:tc>
          <w:tcPr>
            <w:tcW w:w="5880" w:type="dxa"/>
            <w:tcBorders>
              <w:top w:val="dotted" w:sz="4" w:space="0" w:color="auto"/>
              <w:left w:val="single" w:sz="12" w:space="0" w:color="auto"/>
              <w:bottom w:val="single" w:sz="18" w:space="0" w:color="auto"/>
              <w:right w:val="single" w:sz="12" w:space="0" w:color="auto"/>
            </w:tcBorders>
          </w:tcPr>
          <w:p w14:paraId="72E2E561" w14:textId="77777777" w:rsidR="008100E2" w:rsidRDefault="00000000" w:rsidP="00B930CB">
            <w:pPr>
              <w:spacing w:line="500" w:lineRule="exact"/>
            </w:pPr>
            <w:r>
              <w:rPr>
                <w:rFonts w:ascii="AR P教科書体M" w:eastAsia="AR P教科書体M" w:hAnsi="AR P教科書体M" w:hint="eastAsia"/>
                <w:sz w:val="22"/>
              </w:rPr>
              <w:t>春季及び秋季のポイ捨て禁止運動街頭啓発及びごみ拾い両方への参加</w:t>
            </w:r>
          </w:p>
        </w:tc>
        <w:tc>
          <w:tcPr>
            <w:tcW w:w="840" w:type="dxa"/>
            <w:tcBorders>
              <w:top w:val="dotted" w:sz="4" w:space="0" w:color="auto"/>
              <w:left w:val="single" w:sz="12" w:space="0" w:color="auto"/>
              <w:bottom w:val="single" w:sz="18" w:space="0" w:color="auto"/>
              <w:right w:val="single" w:sz="12" w:space="0" w:color="auto"/>
            </w:tcBorders>
            <w:vAlign w:val="center"/>
          </w:tcPr>
          <w:p w14:paraId="0586A9BC" w14:textId="77777777" w:rsidR="008100E2" w:rsidRDefault="008100E2" w:rsidP="00B930CB">
            <w:pPr>
              <w:spacing w:line="500" w:lineRule="exact"/>
            </w:pPr>
          </w:p>
        </w:tc>
        <w:tc>
          <w:tcPr>
            <w:tcW w:w="901" w:type="dxa"/>
            <w:tcBorders>
              <w:top w:val="dotted" w:sz="4" w:space="0" w:color="auto"/>
              <w:left w:val="single" w:sz="12" w:space="0" w:color="auto"/>
              <w:bottom w:val="single" w:sz="18" w:space="0" w:color="auto"/>
              <w:right w:val="single" w:sz="18" w:space="0" w:color="auto"/>
            </w:tcBorders>
            <w:vAlign w:val="center"/>
          </w:tcPr>
          <w:p w14:paraId="1A2A4F91" w14:textId="77777777" w:rsidR="008100E2" w:rsidRDefault="00000000" w:rsidP="00B930CB">
            <w:pPr>
              <w:spacing w:line="500" w:lineRule="exact"/>
              <w:jc w:val="center"/>
            </w:pPr>
            <w:r>
              <w:rPr>
                <w:rFonts w:ascii="AR教科書体M" w:eastAsia="AR教科書体M" w:hAnsi="AR教科書体M" w:hint="eastAsia"/>
                <w:sz w:val="22"/>
              </w:rPr>
              <w:t>２Ｐ</w:t>
            </w:r>
          </w:p>
        </w:tc>
      </w:tr>
      <w:tr w:rsidR="008100E2" w14:paraId="505EB5D3" w14:textId="77777777">
        <w:trPr>
          <w:trHeight w:val="780"/>
        </w:trPr>
        <w:tc>
          <w:tcPr>
            <w:tcW w:w="1675" w:type="dxa"/>
            <w:vMerge w:val="restart"/>
            <w:tcBorders>
              <w:top w:val="single" w:sz="18" w:space="0" w:color="auto"/>
              <w:left w:val="single" w:sz="18" w:space="0" w:color="auto"/>
              <w:bottom w:val="single" w:sz="18" w:space="0" w:color="auto"/>
              <w:right w:val="single" w:sz="12" w:space="0" w:color="auto"/>
            </w:tcBorders>
            <w:vAlign w:val="center"/>
          </w:tcPr>
          <w:p w14:paraId="4B204A97" w14:textId="77777777" w:rsidR="008100E2" w:rsidRDefault="00000000">
            <w:pPr>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エキスパート</w:t>
            </w:r>
          </w:p>
        </w:tc>
        <w:tc>
          <w:tcPr>
            <w:tcW w:w="5880" w:type="dxa"/>
            <w:tcBorders>
              <w:top w:val="single" w:sz="18" w:space="0" w:color="auto"/>
              <w:left w:val="single" w:sz="12" w:space="0" w:color="auto"/>
              <w:bottom w:val="dotted" w:sz="4" w:space="0" w:color="auto"/>
              <w:right w:val="single" w:sz="12" w:space="0" w:color="auto"/>
            </w:tcBorders>
          </w:tcPr>
          <w:p w14:paraId="30DA60AB" w14:textId="77777777" w:rsidR="008100E2" w:rsidRDefault="00000000" w:rsidP="00B930CB">
            <w:pPr>
              <w:spacing w:line="500" w:lineRule="exact"/>
              <w:rPr>
                <w:rFonts w:ascii="AR P教科書体M" w:eastAsia="AR P教科書体M" w:hAnsi="AR P教科書体M"/>
                <w:sz w:val="22"/>
              </w:rPr>
            </w:pPr>
            <w:r>
              <w:rPr>
                <w:rFonts w:ascii="AR P教科書体M" w:eastAsia="AR P教科書体M" w:hAnsi="AR P教科書体M" w:hint="eastAsia"/>
                <w:sz w:val="22"/>
              </w:rPr>
              <w:t>春季又は秋季のポイ捨て禁止運動街頭啓発及びごみ拾いへの参加</w:t>
            </w:r>
          </w:p>
        </w:tc>
        <w:tc>
          <w:tcPr>
            <w:tcW w:w="840" w:type="dxa"/>
            <w:tcBorders>
              <w:top w:val="single" w:sz="18" w:space="0" w:color="auto"/>
              <w:left w:val="single" w:sz="12" w:space="0" w:color="auto"/>
              <w:bottom w:val="dotted" w:sz="4" w:space="0" w:color="auto"/>
              <w:right w:val="single" w:sz="12" w:space="0" w:color="auto"/>
            </w:tcBorders>
            <w:vAlign w:val="center"/>
          </w:tcPr>
          <w:p w14:paraId="44BB437B" w14:textId="77777777" w:rsidR="008100E2" w:rsidRDefault="00000000" w:rsidP="00B930CB">
            <w:pPr>
              <w:spacing w:line="500" w:lineRule="exact"/>
              <w:jc w:val="center"/>
              <w:rPr>
                <w:rFonts w:ascii="AR P教科書体M" w:eastAsia="AR P教科書体M" w:hAnsi="AR P教科書体M"/>
                <w:sz w:val="22"/>
              </w:rPr>
            </w:pPr>
            <w:r>
              <w:rPr>
                <w:rFonts w:ascii="AR P教科書体M" w:eastAsia="AR P教科書体M" w:hAnsi="AR P教科書体M" w:hint="eastAsia"/>
                <w:sz w:val="22"/>
              </w:rPr>
              <w:t>１Ｐ</w:t>
            </w:r>
          </w:p>
        </w:tc>
        <w:tc>
          <w:tcPr>
            <w:tcW w:w="901" w:type="dxa"/>
            <w:tcBorders>
              <w:top w:val="single" w:sz="18" w:space="0" w:color="auto"/>
              <w:left w:val="single" w:sz="12" w:space="0" w:color="auto"/>
              <w:bottom w:val="dotted" w:sz="4" w:space="0" w:color="auto"/>
              <w:right w:val="single" w:sz="18" w:space="0" w:color="auto"/>
            </w:tcBorders>
            <w:vAlign w:val="center"/>
          </w:tcPr>
          <w:p w14:paraId="5F18AAD6" w14:textId="77777777" w:rsidR="008100E2" w:rsidRDefault="008100E2" w:rsidP="00B930CB">
            <w:pPr>
              <w:spacing w:line="500" w:lineRule="exact"/>
              <w:rPr>
                <w:rFonts w:ascii="AR P教科書体M" w:eastAsia="AR P教科書体M" w:hAnsi="AR P教科書体M"/>
                <w:sz w:val="22"/>
              </w:rPr>
            </w:pPr>
          </w:p>
        </w:tc>
      </w:tr>
      <w:tr w:rsidR="008100E2" w14:paraId="38B2D3A8" w14:textId="77777777">
        <w:tc>
          <w:tcPr>
            <w:tcW w:w="1675" w:type="dxa"/>
            <w:vMerge/>
            <w:tcBorders>
              <w:left w:val="single" w:sz="18" w:space="0" w:color="auto"/>
              <w:bottom w:val="single" w:sz="18" w:space="0" w:color="auto"/>
              <w:right w:val="single" w:sz="12" w:space="0" w:color="auto"/>
            </w:tcBorders>
            <w:vAlign w:val="center"/>
          </w:tcPr>
          <w:p w14:paraId="5C723093" w14:textId="77777777" w:rsidR="008100E2" w:rsidRDefault="008100E2"/>
        </w:tc>
        <w:tc>
          <w:tcPr>
            <w:tcW w:w="5880" w:type="dxa"/>
            <w:tcBorders>
              <w:top w:val="dotted" w:sz="4" w:space="0" w:color="auto"/>
              <w:left w:val="single" w:sz="12" w:space="0" w:color="auto"/>
              <w:bottom w:val="single" w:sz="18" w:space="0" w:color="auto"/>
              <w:right w:val="single" w:sz="12" w:space="0" w:color="auto"/>
            </w:tcBorders>
          </w:tcPr>
          <w:p w14:paraId="23BE57D6" w14:textId="77777777" w:rsidR="008100E2" w:rsidRDefault="00000000" w:rsidP="00B930CB">
            <w:pPr>
              <w:spacing w:line="500" w:lineRule="exact"/>
              <w:rPr>
                <w:rFonts w:ascii="AR P教科書体M" w:eastAsia="AR P教科書体M" w:hAnsi="AR P教科書体M"/>
                <w:sz w:val="22"/>
              </w:rPr>
            </w:pPr>
            <w:r>
              <w:rPr>
                <w:rFonts w:ascii="AR P教科書体M" w:eastAsia="AR P教科書体M" w:hAnsi="AR P教科書体M" w:hint="eastAsia"/>
                <w:sz w:val="22"/>
              </w:rPr>
              <w:t>春季及び秋季のポイ捨て禁止運動街頭啓発及びごみ拾い両方への参加</w:t>
            </w:r>
          </w:p>
        </w:tc>
        <w:tc>
          <w:tcPr>
            <w:tcW w:w="840" w:type="dxa"/>
            <w:tcBorders>
              <w:top w:val="dotted" w:sz="4" w:space="0" w:color="auto"/>
              <w:left w:val="single" w:sz="12" w:space="0" w:color="auto"/>
              <w:bottom w:val="single" w:sz="18" w:space="0" w:color="auto"/>
              <w:right w:val="single" w:sz="12" w:space="0" w:color="auto"/>
            </w:tcBorders>
            <w:vAlign w:val="center"/>
          </w:tcPr>
          <w:p w14:paraId="583C7DD0" w14:textId="77777777" w:rsidR="008100E2" w:rsidRDefault="008100E2" w:rsidP="00B930CB">
            <w:pPr>
              <w:spacing w:line="500" w:lineRule="exact"/>
              <w:jc w:val="center"/>
              <w:rPr>
                <w:rFonts w:ascii="AR P教科書体M" w:eastAsia="AR P教科書体M" w:hAnsi="AR P教科書体M"/>
                <w:sz w:val="22"/>
              </w:rPr>
            </w:pPr>
          </w:p>
        </w:tc>
        <w:tc>
          <w:tcPr>
            <w:tcW w:w="901" w:type="dxa"/>
            <w:tcBorders>
              <w:top w:val="dotted" w:sz="4" w:space="0" w:color="auto"/>
              <w:left w:val="single" w:sz="12" w:space="0" w:color="auto"/>
              <w:bottom w:val="single" w:sz="18" w:space="0" w:color="auto"/>
              <w:right w:val="single" w:sz="18" w:space="0" w:color="auto"/>
            </w:tcBorders>
            <w:vAlign w:val="center"/>
          </w:tcPr>
          <w:p w14:paraId="23B382EF" w14:textId="77777777" w:rsidR="008100E2" w:rsidRDefault="00000000" w:rsidP="00B930CB">
            <w:pPr>
              <w:spacing w:line="500" w:lineRule="exact"/>
              <w:jc w:val="center"/>
              <w:rPr>
                <w:rFonts w:ascii="AR P教科書体M" w:eastAsia="AR P教科書体M" w:hAnsi="AR P教科書体M"/>
                <w:sz w:val="22"/>
              </w:rPr>
            </w:pPr>
            <w:r>
              <w:rPr>
                <w:rFonts w:ascii="AR P教科書体M" w:eastAsia="AR P教科書体M" w:hAnsi="AR P教科書体M" w:hint="eastAsia"/>
                <w:sz w:val="22"/>
              </w:rPr>
              <w:t>２Ｐ</w:t>
            </w:r>
          </w:p>
        </w:tc>
      </w:tr>
    </w:tbl>
    <w:p w14:paraId="3F6E9CC9" w14:textId="77777777" w:rsidR="008100E2" w:rsidRDefault="00000000" w:rsidP="00B930CB">
      <w:pPr>
        <w:spacing w:line="500" w:lineRule="exact"/>
      </w:pPr>
      <w:r>
        <w:rPr>
          <w:rFonts w:ascii="UD デジタル 教科書体 N-B" w:eastAsia="UD デジタル 教科書体 N-B" w:hAnsi="UD デジタル 教科書体 N-B" w:hint="eastAsia"/>
          <w:sz w:val="22"/>
        </w:rPr>
        <w:t>２　【継続度】認定基準</w:t>
      </w:r>
    </w:p>
    <w:p w14:paraId="1181B32C" w14:textId="77777777" w:rsidR="008100E2" w:rsidRDefault="00000000" w:rsidP="00B930CB">
      <w:pPr>
        <w:spacing w:line="500" w:lineRule="exact"/>
        <w:ind w:firstLineChars="100" w:firstLine="220"/>
      </w:pPr>
      <w:r>
        <w:rPr>
          <w:rFonts w:ascii="UD デジタル 教科書体 N-B" w:eastAsia="UD デジタル 教科書体 N-B" w:hAnsi="UD デジタル 教科書体 N-B" w:hint="eastAsia"/>
          <w:sz w:val="22"/>
        </w:rPr>
        <w:t>（１）ポイントの付与方法</w:t>
      </w:r>
    </w:p>
    <w:p w14:paraId="37C364E5" w14:textId="77777777" w:rsidR="008100E2" w:rsidRDefault="00000000" w:rsidP="00B930CB">
      <w:pPr>
        <w:pStyle w:val="a3"/>
        <w:spacing w:line="500" w:lineRule="exact"/>
        <w:ind w:leftChars="0" w:left="0" w:firstLineChars="200" w:firstLine="440"/>
        <w:rPr>
          <w:rFonts w:ascii="AR P教科書体M" w:eastAsia="AR P教科書体M" w:hAnsi="AR P教科書体M"/>
          <w:sz w:val="22"/>
        </w:rPr>
      </w:pPr>
      <w:r>
        <w:rPr>
          <w:rFonts w:ascii="AR P教科書体M" w:eastAsia="AR P教科書体M" w:hAnsi="AR P教科書体M" w:hint="eastAsia"/>
          <w:sz w:val="22"/>
        </w:rPr>
        <w:t>（ア）年度ごとに認定した，エキスパートに１ポイント。マスターには3ポイントを付与する。</w:t>
      </w:r>
    </w:p>
    <w:p w14:paraId="5E026AB9" w14:textId="77777777" w:rsidR="008100E2" w:rsidRDefault="00000000" w:rsidP="00B930CB">
      <w:pPr>
        <w:spacing w:line="500" w:lineRule="exact"/>
        <w:ind w:leftChars="200" w:left="860" w:hangingChars="200" w:hanging="440"/>
        <w:rPr>
          <w:rFonts w:ascii="AR P教科書体M" w:eastAsia="AR P教科書体M" w:hAnsi="AR P教科書体M"/>
          <w:sz w:val="22"/>
        </w:rPr>
      </w:pPr>
      <w:r>
        <w:rPr>
          <w:rFonts w:ascii="AR P教科書体M" w:eastAsia="AR P教科書体M" w:hAnsi="AR P教科書体M" w:hint="eastAsia"/>
          <w:sz w:val="22"/>
        </w:rPr>
        <w:t>（イ）春季及び秋季のポイ捨て禁止運動街頭啓発及びごみ拾いの両方に参加した場合は，ボーナス</w:t>
      </w:r>
    </w:p>
    <w:p w14:paraId="1DC52AA1" w14:textId="77777777" w:rsidR="008100E2" w:rsidRDefault="00000000" w:rsidP="00B930CB">
      <w:pPr>
        <w:spacing w:line="500" w:lineRule="exact"/>
        <w:ind w:leftChars="400" w:left="840"/>
        <w:rPr>
          <w:rFonts w:ascii="AR P教科書体M" w:eastAsia="AR P教科書体M" w:hAnsi="AR P教科書体M"/>
          <w:sz w:val="22"/>
        </w:rPr>
      </w:pPr>
      <w:r>
        <w:rPr>
          <w:rFonts w:ascii="AR P教科書体M" w:eastAsia="AR P教科書体M" w:hAnsi="AR P教科書体M" w:hint="eastAsia"/>
          <w:sz w:val="22"/>
        </w:rPr>
        <w:t>ポイント2ポイントを付与する。</w:t>
      </w:r>
    </w:p>
    <w:p w14:paraId="300119C9" w14:textId="77777777" w:rsidR="008100E2" w:rsidRDefault="00000000" w:rsidP="00B930CB">
      <w:pPr>
        <w:spacing w:line="500" w:lineRule="exact"/>
        <w:ind w:firstLineChars="100" w:firstLine="220"/>
        <w:rPr>
          <w:rFonts w:ascii="AR教科書体M" w:eastAsia="AR教科書体M" w:hAnsi="AR教科書体M"/>
        </w:rPr>
      </w:pPr>
      <w:r>
        <w:rPr>
          <w:rFonts w:ascii="UD デジタル 教科書体 N-B" w:eastAsia="UD デジタル 教科書体 N-B" w:hAnsi="UD デジタル 教科書体 N-B" w:hint="eastAsia"/>
          <w:sz w:val="22"/>
        </w:rPr>
        <w:t>（２）累計ポイントのランク</w:t>
      </w:r>
    </w:p>
    <w:p w14:paraId="35470FCF" w14:textId="465FC8F0" w:rsidR="008100E2" w:rsidRDefault="00000000" w:rsidP="00B930CB">
      <w:pPr>
        <w:pStyle w:val="a3"/>
        <w:spacing w:line="500" w:lineRule="exact"/>
        <w:ind w:leftChars="0" w:left="0" w:firstLineChars="200" w:firstLine="440"/>
        <w:rPr>
          <w:rFonts w:ascii="AR P教科書体M" w:eastAsia="AR P教科書体M" w:hAnsi="AR P教科書体M"/>
          <w:sz w:val="22"/>
        </w:rPr>
      </w:pPr>
      <w:r>
        <w:rPr>
          <w:rFonts w:ascii="AR P教科書体M" w:eastAsia="AR P教科書体M" w:hAnsi="AR P教科書体M" w:hint="eastAsia"/>
          <w:sz w:val="22"/>
        </w:rPr>
        <w:t>（ア）累計が10ポイント</w:t>
      </w:r>
      <w:r w:rsidR="0072557E">
        <w:rPr>
          <w:rFonts w:asciiTheme="minorEastAsia" w:hAnsiTheme="minorEastAsia" w:hint="eastAsia"/>
          <w:sz w:val="22"/>
        </w:rPr>
        <w:t>に達する</w:t>
      </w:r>
      <w:r>
        <w:rPr>
          <w:rFonts w:ascii="AR P教科書体M" w:eastAsia="AR P教科書体M" w:hAnsi="AR P教科書体M" w:hint="eastAsia"/>
          <w:sz w:val="22"/>
        </w:rPr>
        <w:t>とポイ捨て禁止運動取組団体（ゴールド）に認定（最速2年で達成）</w:t>
      </w:r>
    </w:p>
    <w:p w14:paraId="02363F3C" w14:textId="204B3C68" w:rsidR="008100E2" w:rsidRDefault="00000000" w:rsidP="00B930CB">
      <w:pPr>
        <w:pStyle w:val="a3"/>
        <w:spacing w:line="500" w:lineRule="exact"/>
        <w:ind w:leftChars="0" w:left="0" w:firstLineChars="200" w:firstLine="440"/>
        <w:rPr>
          <w:rFonts w:ascii="AR P教科書体M" w:eastAsia="AR P教科書体M" w:hAnsi="AR P教科書体M"/>
          <w:sz w:val="22"/>
        </w:rPr>
      </w:pPr>
      <w:r>
        <w:rPr>
          <w:rFonts w:ascii="AR P教科書体M" w:eastAsia="AR P教科書体M" w:hAnsi="AR P教科書体M" w:hint="eastAsia"/>
          <w:sz w:val="22"/>
        </w:rPr>
        <w:t>（イ）累計が20ポイント</w:t>
      </w:r>
      <w:r w:rsidR="0072557E">
        <w:rPr>
          <w:rFonts w:asciiTheme="minorEastAsia" w:hAnsiTheme="minorEastAsia" w:hint="eastAsia"/>
          <w:sz w:val="22"/>
        </w:rPr>
        <w:t>に達する</w:t>
      </w:r>
      <w:r>
        <w:rPr>
          <w:rFonts w:ascii="AR P教科書体M" w:eastAsia="AR P教科書体M" w:hAnsi="AR P教科書体M" w:hint="eastAsia"/>
          <w:sz w:val="22"/>
        </w:rPr>
        <w:t>とポイ捨て禁止運動取組団体（プラチナ）に認定（最速4年で達成）</w:t>
      </w:r>
    </w:p>
    <w:p w14:paraId="2BC019FB" w14:textId="70B57C1D" w:rsidR="008100E2" w:rsidRDefault="00000000" w:rsidP="00B930CB">
      <w:pPr>
        <w:pStyle w:val="a3"/>
        <w:spacing w:line="500" w:lineRule="exact"/>
        <w:ind w:leftChars="0" w:left="0" w:firstLineChars="200" w:firstLine="440"/>
        <w:rPr>
          <w:rFonts w:ascii="AR P教科書体M" w:eastAsia="AR P教科書体M" w:hAnsi="AR P教科書体M"/>
          <w:sz w:val="22"/>
        </w:rPr>
      </w:pPr>
      <w:r>
        <w:rPr>
          <w:rFonts w:ascii="AR P教科書体M" w:eastAsia="AR P教科書体M" w:hAnsi="AR P教科書体M" w:hint="eastAsia"/>
          <w:sz w:val="22"/>
        </w:rPr>
        <w:t>（ウ）累計が25ポイント</w:t>
      </w:r>
      <w:r w:rsidR="0072557E">
        <w:rPr>
          <w:rFonts w:asciiTheme="minorEastAsia" w:hAnsiTheme="minorEastAsia" w:hint="eastAsia"/>
          <w:sz w:val="22"/>
        </w:rPr>
        <w:t>に達する</w:t>
      </w:r>
      <w:r>
        <w:rPr>
          <w:rFonts w:ascii="AR P教科書体M" w:eastAsia="AR P教科書体M" w:hAnsi="AR P教科書体M" w:hint="eastAsia"/>
          <w:sz w:val="22"/>
        </w:rPr>
        <w:t>とポイ捨て禁止運動取組団体（レジェンド）に認定（最速5年で達成）</w:t>
      </w:r>
    </w:p>
    <w:sectPr w:rsidR="008100E2" w:rsidSect="00B930CB">
      <w:pgSz w:w="11906" w:h="16838"/>
      <w:pgMar w:top="851" w:right="1304" w:bottom="851" w:left="1304" w:header="28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304DA" w14:textId="77777777" w:rsidR="00DC5A1B" w:rsidRDefault="00DC5A1B">
      <w:r>
        <w:separator/>
      </w:r>
    </w:p>
  </w:endnote>
  <w:endnote w:type="continuationSeparator" w:id="0">
    <w:p w14:paraId="180B27B4" w14:textId="77777777" w:rsidR="00DC5A1B" w:rsidRDefault="00DC5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AR P教科書体M">
    <w:altName w:val="游ゴシック"/>
    <w:panose1 w:val="00000000000000000000"/>
    <w:charset w:val="80"/>
    <w:family w:val="script"/>
    <w:notTrueType/>
    <w:pitch w:val="variable"/>
    <w:sig w:usb0="00000000" w:usb1="00000000" w:usb2="00000000" w:usb3="00000000" w:csb0="01008200" w:csb1="00000000"/>
  </w:font>
  <w:font w:name="AR教科書体M">
    <w:altName w:val="游ゴシック"/>
    <w:panose1 w:val="00000000000000000000"/>
    <w:charset w:val="80"/>
    <w:family w:val="script"/>
    <w:notTrueType/>
    <w:pitch w:val="fixed"/>
    <w:sig w:usb0="00000000" w:usb1="00000000" w:usb2="00000000" w:usb3="00000000" w:csb0="010082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68079" w14:textId="77777777" w:rsidR="00DC5A1B" w:rsidRDefault="00DC5A1B">
      <w:r>
        <w:separator/>
      </w:r>
    </w:p>
  </w:footnote>
  <w:footnote w:type="continuationSeparator" w:id="0">
    <w:p w14:paraId="1F2F911E" w14:textId="77777777" w:rsidR="00DC5A1B" w:rsidRDefault="00DC5A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0E2"/>
    <w:rsid w:val="0072557E"/>
    <w:rsid w:val="008100E2"/>
    <w:rsid w:val="00B930CB"/>
    <w:rsid w:val="00DC5A1B"/>
    <w:rsid w:val="00E56B3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0C95E1"/>
  <w15:chartTrackingRefBased/>
  <w15:docId w15:val="{DEF9C50D-66A5-45FC-B0A3-2C2CBCE26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customStyle="1" w:styleId="font14">
    <w:name w:val="font14"/>
    <w:basedOn w:val="a0"/>
    <w:qFormat/>
    <w:rPr>
      <w:rFonts w:ascii="游ゴシック" w:eastAsia="游ゴシック" w:hAnsi="游ゴシック"/>
      <w:b/>
      <w:sz w:val="22"/>
    </w:rPr>
  </w:style>
  <w:style w:type="character" w:customStyle="1" w:styleId="font16">
    <w:name w:val="font16"/>
    <w:basedOn w:val="a0"/>
    <w:qFormat/>
    <w:rPr>
      <w:rFonts w:ascii="游ゴシック" w:eastAsia="游ゴシック" w:hAnsi="游ゴシック"/>
      <w:b/>
      <w:sz w:val="12"/>
    </w:rPr>
  </w:style>
  <w:style w:type="character" w:customStyle="1" w:styleId="font20">
    <w:name w:val="font20"/>
    <w:basedOn w:val="a0"/>
    <w:qFormat/>
    <w:rPr>
      <w:rFonts w:ascii="游ゴシック" w:eastAsia="游ゴシック" w:hAnsi="游ゴシック"/>
      <w:b/>
      <w:sz w:val="11"/>
    </w:rPr>
  </w:style>
  <w:style w:type="character" w:customStyle="1" w:styleId="font23">
    <w:name w:val="font23"/>
    <w:basedOn w:val="a0"/>
    <w:qFormat/>
    <w:rPr>
      <w:rFonts w:ascii="游ゴシック" w:eastAsia="游ゴシック" w:hAnsi="游ゴシック"/>
      <w:b/>
      <w:sz w:val="28"/>
    </w:rPr>
  </w:style>
  <w:style w:type="character" w:customStyle="1" w:styleId="font15">
    <w:name w:val="font15"/>
    <w:basedOn w:val="a0"/>
    <w:qFormat/>
    <w:rPr>
      <w:rFonts w:ascii="游ゴシック" w:eastAsia="游ゴシック" w:hAnsi="游ゴシック"/>
      <w:b/>
      <w:sz w:val="22"/>
    </w:r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2557E"/>
    <w:pPr>
      <w:tabs>
        <w:tab w:val="center" w:pos="4252"/>
        <w:tab w:val="right" w:pos="8504"/>
      </w:tabs>
      <w:snapToGrid w:val="0"/>
    </w:pPr>
  </w:style>
  <w:style w:type="character" w:customStyle="1" w:styleId="a7">
    <w:name w:val="ヘッダー (文字)"/>
    <w:basedOn w:val="a0"/>
    <w:link w:val="a6"/>
    <w:uiPriority w:val="99"/>
    <w:rsid w:val="0072557E"/>
  </w:style>
  <w:style w:type="paragraph" w:styleId="a8">
    <w:name w:val="footer"/>
    <w:basedOn w:val="a"/>
    <w:link w:val="a9"/>
    <w:uiPriority w:val="99"/>
    <w:unhideWhenUsed/>
    <w:rsid w:val="0072557E"/>
    <w:pPr>
      <w:tabs>
        <w:tab w:val="center" w:pos="4252"/>
        <w:tab w:val="right" w:pos="8504"/>
      </w:tabs>
      <w:snapToGrid w:val="0"/>
    </w:pPr>
  </w:style>
  <w:style w:type="character" w:customStyle="1" w:styleId="a9">
    <w:name w:val="フッター (文字)"/>
    <w:basedOn w:val="a0"/>
    <w:link w:val="a8"/>
    <w:uiPriority w:val="99"/>
    <w:rsid w:val="00725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944</TotalTime>
  <Pages>2</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cleancenter084</dc:creator>
  <cp:lastModifiedBy>奥山　努</cp:lastModifiedBy>
  <cp:revision>8</cp:revision>
  <cp:lastPrinted>2024-04-10T09:01:00Z</cp:lastPrinted>
  <dcterms:created xsi:type="dcterms:W3CDTF">2024-03-11T01:31:00Z</dcterms:created>
  <dcterms:modified xsi:type="dcterms:W3CDTF">2024-04-11T23:27:00Z</dcterms:modified>
</cp:coreProperties>
</file>