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-358775</wp:posOffset>
            </wp:positionV>
            <wp:extent cx="935990" cy="427355"/>
            <wp:effectExtent l="0" t="0" r="0" b="0"/>
            <wp:wrapNone/>
            <wp:docPr id="1026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4" behindDoc="1" locked="0" layoutInCell="1" hidden="0" allowOverlap="1">
            <wp:simplePos x="0" y="0"/>
            <wp:positionH relativeFrom="margin">
              <wp:align>right</wp:align>
            </wp:positionH>
            <wp:positionV relativeFrom="paragraph">
              <wp:posOffset>-363855</wp:posOffset>
            </wp:positionV>
            <wp:extent cx="935990" cy="427355"/>
            <wp:effectExtent l="0" t="0" r="0" b="0"/>
            <wp:wrapNone/>
            <wp:docPr id="1027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游ゴシック" w:hAnsi="游ゴシック" w:eastAsia="游ゴシック"/>
        </w:rPr>
        <w:t>様式１２（オプション）</w:t>
      </w:r>
    </w:p>
    <w:p>
      <w:pPr>
        <w:pStyle w:val="0"/>
        <w:jc w:val="center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sz w:val="36"/>
        </w:rPr>
        <w:t>不登校支援シート（　　　　年度）</w:t>
      </w:r>
    </w:p>
    <w:p>
      <w:pPr>
        <w:pStyle w:val="0"/>
        <w:jc w:val="left"/>
        <w:rPr>
          <w:rFonts w:hint="default" w:ascii="游ゴシック" w:hAnsi="游ゴシック" w:eastAsia="游ゴシック"/>
          <w:u w:val="single" w:color="auto"/>
        </w:rPr>
      </w:pPr>
      <w:r>
        <w:rPr>
          <w:rFonts w:hint="eastAsia" w:ascii="游ゴシック" w:hAnsi="游ゴシック" w:eastAsia="游ゴシック"/>
        </w:rPr>
        <w:t>　　　　　　　　　　　　　　　　　　　　　　　　　　　　　　　　　　</w:t>
      </w:r>
      <w:r>
        <w:rPr>
          <w:rFonts w:hint="eastAsia" w:ascii="游ゴシック" w:hAnsi="游ゴシック" w:eastAsia="游ゴシック"/>
          <w:u w:val="single" w:color="auto"/>
        </w:rPr>
        <w:t>氏名　　　　　　　　　　</w:t>
      </w:r>
    </w:p>
    <w:p>
      <w:pPr>
        <w:pStyle w:val="0"/>
        <w:spacing w:line="240" w:lineRule="exact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欠席日数</w:t>
      </w:r>
      <w:r>
        <w:rPr>
          <w:rFonts w:hint="eastAsia" w:ascii="游ゴシック" w:hAnsi="游ゴシック" w:eastAsia="游ゴシック"/>
        </w:rPr>
        <w:t>（今年度からさかのぼって記載）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75"/>
        <w:gridCol w:w="1576"/>
        <w:gridCol w:w="1576"/>
        <w:gridCol w:w="1576"/>
        <w:gridCol w:w="1576"/>
        <w:gridCol w:w="1749"/>
      </w:tblGrid>
      <w:tr>
        <w:trPr/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年度</w:t>
            </w:r>
          </w:p>
        </w:tc>
        <w:tc>
          <w:tcPr>
            <w:tcW w:w="1576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年度</w:t>
            </w:r>
          </w:p>
        </w:tc>
        <w:tc>
          <w:tcPr>
            <w:tcW w:w="1576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年度</w:t>
            </w:r>
          </w:p>
        </w:tc>
        <w:tc>
          <w:tcPr>
            <w:tcW w:w="1576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年度</w:t>
            </w:r>
          </w:p>
        </w:tc>
        <w:tc>
          <w:tcPr>
            <w:tcW w:w="1576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年度</w:t>
            </w:r>
          </w:p>
        </w:tc>
        <w:tc>
          <w:tcPr>
            <w:tcW w:w="1749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今年度　月現在</w:t>
            </w:r>
          </w:p>
        </w:tc>
      </w:tr>
      <w:tr>
        <w:trPr/>
        <w:tc>
          <w:tcPr>
            <w:tcW w:w="1575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576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576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576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576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  <w:tc>
          <w:tcPr>
            <w:tcW w:w="1749" w:type="dxa"/>
            <w:vAlign w:val="top"/>
          </w:tcPr>
          <w:p>
            <w:pPr>
              <w:pStyle w:val="0"/>
              <w:jc w:val="righ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日</w:t>
            </w:r>
          </w:p>
        </w:tc>
      </w:tr>
    </w:tbl>
    <w:p>
      <w:pPr>
        <w:pStyle w:val="0"/>
        <w:spacing w:line="240" w:lineRule="exact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不登校の要因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823"/>
        <w:gridCol w:w="992"/>
        <w:gridCol w:w="4813"/>
      </w:tblGrid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いじめ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default" w:ascii="游ゴシック" w:hAnsi="游ゴシック" w:eastAsia="游ゴシック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1248410</wp:posOffset>
                      </wp:positionV>
                      <wp:extent cx="539750" cy="539750"/>
                      <wp:effectExtent l="635" t="1270" r="29845" b="11430"/>
                      <wp:wrapNone/>
                      <wp:docPr id="1028" name="矢印: 右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矢印: 右 30"/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30" style="mso-wrap-distance-right:9pt;mso-wrap-distance-bottom:0pt;margin-top:98.3pt;mso-position-vertical-relative:text;mso-position-horizontal-relative:text;position:absolute;height:42.5pt;mso-wrap-distance-top:0pt;width:42.5pt;mso-wrap-distance-left:9pt;margin-left:-1.9pt;z-index:2;" o:spid="_x0000_s1028" o:allowincell="t" o:allowoverlap="t" filled="f" stroked="t" strokecolor="#000000 [3213]" strokeweight="0.5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813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要因に係る詳細</w:t>
            </w: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いじめを除く友人関係をめぐる問題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restart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教職員との関係をめぐる問題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学業の不振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進路に係る不安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クラブ活動，部活動等への不適応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学校のきまり等をめぐる問題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doub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入学，転編入学，進級時の不適応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doub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家庭の生活環境の急激な変化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親子の関わり方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doub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家庭内の不和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double" w:color="000000" w:themeColor="text1" w:sz="4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生活リズムの乱れ，あそび，非行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38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□</w:t>
            </w:r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  <w:w w:val="90"/>
              </w:rPr>
              <w:t>無気力，不安</w:t>
            </w: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il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4813" w:type="dxa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spacing w:line="240" w:lineRule="exact"/>
        <w:rPr>
          <w:rFonts w:hint="default" w:ascii="游ゴシック" w:hAnsi="游ゴシック" w:eastAsia="游ゴシック"/>
          <w:sz w:val="28"/>
        </w:rPr>
      </w:pPr>
    </w:p>
    <w:p>
      <w:pPr>
        <w:pStyle w:val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  <w:b w:val="1"/>
          <w:sz w:val="28"/>
        </w:rPr>
        <w:t>支援の参考となりそうなエピソード</w:t>
      </w:r>
      <w:r>
        <w:rPr>
          <w:rFonts w:hint="eastAsia" w:ascii="游ゴシック" w:hAnsi="游ゴシック" w:eastAsia="游ゴシック"/>
        </w:rPr>
        <w:t>（学習状況・人間関係・興味・関心・趣味・特技　など）</w:t>
      </w:r>
    </w:p>
    <w:tbl>
      <w:tblPr>
        <w:tblStyle w:val="28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09"/>
        <w:gridCol w:w="3209"/>
        <w:gridCol w:w="3210"/>
      </w:tblGrid>
      <w:tr>
        <w:trPr/>
        <w:tc>
          <w:tcPr>
            <w:tcW w:w="3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学　校</w:t>
            </w:r>
          </w:p>
        </w:tc>
        <w:tc>
          <w:tcPr>
            <w:tcW w:w="3209" w:type="dxa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家　庭</w:t>
            </w:r>
          </w:p>
        </w:tc>
        <w:tc>
          <w:tcPr>
            <w:tcW w:w="3210" w:type="dxa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地　域</w:t>
            </w:r>
          </w:p>
        </w:tc>
      </w:tr>
      <w:tr>
        <w:trPr>
          <w:trHeight w:val="1840" w:hRule="atLeast"/>
        </w:trPr>
        <w:tc>
          <w:tcPr>
            <w:tcW w:w="32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209" w:type="dxa"/>
            <w:tcBorders>
              <w:top w:val="none" w:color="auto" w:sz="0" w:space="0"/>
              <w:left w:val="single" w:color="000000" w:themeColor="text1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32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 w:ascii="游ゴシック" w:hAnsi="游ゴシック" w:eastAsia="游ゴシック"/>
              </w:rPr>
            </w:pPr>
          </w:p>
        </w:tc>
      </w:tr>
    </w:tbl>
    <w:p>
      <w:pPr>
        <w:pStyle w:val="0"/>
        <w:jc w:val="center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▼</w:t>
      </w:r>
    </w:p>
    <w:p>
      <w:pPr>
        <w:pStyle w:val="0"/>
        <w:spacing w:line="320" w:lineRule="exact"/>
        <w:jc w:val="center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子ども理解シート（様式６）やサポートマップ（様式７）への反映と整合性への配慮を通し，</w:t>
      </w:r>
    </w:p>
    <w:p>
      <w:pPr>
        <w:pStyle w:val="0"/>
        <w:spacing w:line="320" w:lineRule="exact"/>
        <w:jc w:val="center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</w:rPr>
        <w:t>子ども像（仮説）共有シート（様式１１）と個別の支援計画（様式８）を作成しましょ</w:t>
      </w:r>
      <w:bookmarkStart w:id="0" w:name="_GoBack"/>
      <w:bookmarkEnd w:id="0"/>
      <w:r>
        <w:rPr>
          <w:rFonts w:hint="eastAsia" w:ascii="游ゴシック" w:hAnsi="游ゴシック" w:eastAsia="游ゴシック"/>
        </w:rPr>
        <w:t>う。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9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游ゴシック" w:hAnsi="游ゴシック" w:eastAsia="游ゴシック"/>
    </w:rPr>
  </w:style>
  <w:style w:type="character" w:styleId="21" w:customStyle="1">
    <w:name w:val="記 (文字)"/>
    <w:basedOn w:val="10"/>
    <w:next w:val="21"/>
    <w:link w:val="20"/>
    <w:uiPriority w:val="0"/>
    <w:rPr>
      <w:rFonts w:ascii="游ゴシック" w:hAnsi="游ゴシック" w:eastAsia="游ゴシック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游ゴシック" w:hAnsi="游ゴシック" w:eastAsia="游ゴシック"/>
    </w:rPr>
  </w:style>
  <w:style w:type="character" w:styleId="23" w:customStyle="1">
    <w:name w:val="結語 (文字)"/>
    <w:basedOn w:val="10"/>
    <w:next w:val="23"/>
    <w:link w:val="22"/>
    <w:uiPriority w:val="0"/>
    <w:rPr>
      <w:rFonts w:ascii="游ゴシック" w:hAnsi="游ゴシック" w:eastAsia="游ゴシック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シンプル 1）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1622</TotalTime>
  <Pages>1</Pages>
  <Words>0</Words>
  <Characters>357</Characters>
  <Application>JUST Note</Application>
  <Lines>332</Lines>
  <Paragraphs>38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みやこし けんじ</dc:creator>
  <cp:lastModifiedBy>gakumu024</cp:lastModifiedBy>
  <cp:lastPrinted>2023-03-21T03:39:00Z</cp:lastPrinted>
  <dcterms:created xsi:type="dcterms:W3CDTF">2022-12-13T07:04:00Z</dcterms:created>
  <dcterms:modified xsi:type="dcterms:W3CDTF">2024-07-05T07:13:30Z</dcterms:modified>
  <cp:revision>101</cp:revision>
</cp:coreProperties>
</file>