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補装具費支給意見書</w:t>
      </w:r>
      <w:r>
        <w:rPr>
          <w:rFonts w:hint="eastAsia"/>
        </w:rPr>
        <w:t>（眼鏡、コンタクトレンズ、義眼等）</w:t>
      </w:r>
    </w:p>
    <w:tbl>
      <w:tblPr>
        <w:tblStyle w:val="34"/>
        <w:tblW w:w="1040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20"/>
        <w:gridCol w:w="1515"/>
        <w:gridCol w:w="1230"/>
        <w:gridCol w:w="1425"/>
        <w:gridCol w:w="810"/>
        <w:gridCol w:w="4703"/>
      </w:tblGrid>
      <w:tr>
        <w:trPr>
          <w:trHeight w:val="683" w:hRule="atLeast"/>
        </w:trPr>
        <w:tc>
          <w:tcPr>
            <w:tcW w:w="7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7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93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原傷病名並びに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機能障害名</w:t>
            </w:r>
          </w:p>
        </w:tc>
        <w:tc>
          <w:tcPr>
            <w:tcW w:w="8168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（障害原因と機能障害を記入すること。）</w:t>
            </w:r>
          </w:p>
          <w:p>
            <w:pPr>
              <w:pStyle w:val="0"/>
              <w:rPr>
                <w:rFonts w:hint="default" w:ascii="ＭＳ ゴシック" w:hAnsi="ＭＳ ゴシック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/>
                <w:sz w:val="20"/>
              </w:rPr>
              <w:t>※障害者総合支援法で定める難病等に該当（□する・□しない）</w:t>
            </w:r>
          </w:p>
        </w:tc>
      </w:tr>
      <w:tr>
        <w:trPr>
          <w:trHeight w:val="2437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障害現症</w:t>
            </w:r>
          </w:p>
        </w:tc>
        <w:tc>
          <w:tcPr>
            <w:tcW w:w="8168" w:type="dxa"/>
            <w:gridSpan w:val="4"/>
            <w:vAlign w:val="top"/>
          </w:tcPr>
          <w:p>
            <w:pPr>
              <w:pStyle w:val="0"/>
              <w:widowControl w:val="1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（裸眼視力、矯正視力等を記入すること。また、遮光眼鏡が必要な場合は羞明の有無を記入すること。</w:t>
            </w:r>
          </w:p>
          <w:p>
            <w:pPr>
              <w:pStyle w:val="0"/>
              <w:widowControl w:val="1"/>
              <w:spacing w:line="276" w:lineRule="auto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130810</wp:posOffset>
                      </wp:positionV>
                      <wp:extent cx="4210050" cy="552450"/>
                      <wp:effectExtent l="635" t="635" r="29845" b="10795"/>
                      <wp:wrapNone/>
                      <wp:docPr id="1026" name="中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中かっこ 1"/>
                            <wps:cNvSpPr/>
                            <wps:spPr>
                              <a:xfrm>
                                <a:off x="0" y="0"/>
                                <a:ext cx="4210050" cy="552450"/>
                              </a:xfrm>
                              <a:prstGeom prst="bracePai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style="mso-wrap-distance-right:9pt;mso-wrap-distance-bottom:0pt;margin-top:10.3pt;mso-position-vertical-relative:text;mso-position-horizontal-relative:text;position:absolute;height:43.5pt;mso-wrap-distance-top:0pt;width:331.5pt;mso-wrap-distance-left:9pt;margin-left:45.3pt;z-index:2;" o:spid="_x0000_s1026" o:allowincell="t" o:allowoverlap="t" filled="f" stroked="t" strokecolor="#000000 [3213]" strokeweight="0.75pt" o:spt="186" type="#_x0000_t1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右＝　　　　　　　　　　（　　　　　　　　　　　　　　　）</w:t>
            </w:r>
          </w:p>
          <w:p>
            <w:pPr>
              <w:pStyle w:val="0"/>
              <w:widowControl w:val="1"/>
              <w:spacing w:line="276" w:lineRule="auto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視力</w:t>
            </w:r>
          </w:p>
          <w:p>
            <w:pPr>
              <w:pStyle w:val="0"/>
              <w:widowControl w:val="1"/>
              <w:spacing w:line="276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左＝　　　　　　　　　　（　　　　　　　　　　　　　　　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羞明：有り・無し</w:t>
            </w:r>
          </w:p>
        </w:tc>
      </w:tr>
      <w:tr>
        <w:trPr>
          <w:trHeight w:val="5673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補装具名及び処方</w:t>
            </w:r>
          </w:p>
        </w:tc>
        <w:tc>
          <w:tcPr>
            <w:tcW w:w="8168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１．矯正眼鏡（遠用）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70485</wp:posOffset>
                      </wp:positionV>
                      <wp:extent cx="3848100" cy="295275"/>
                      <wp:effectExtent l="635" t="635" r="29845" b="10795"/>
                      <wp:wrapNone/>
                      <wp:docPr id="1027" name="中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中かっこ 2"/>
                            <wps:cNvSpPr/>
                            <wps:spPr>
                              <a:xfrm>
                                <a:off x="0" y="0"/>
                                <a:ext cx="3848100" cy="295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style="mso-wrap-distance-right:9pt;mso-wrap-distance-bottom:0pt;margin-top:5.55pt;mso-position-vertical-relative:text;mso-position-horizontal-relative:text;position:absolute;height:23.25pt;mso-wrap-distance-top:0pt;width:303pt;mso-wrap-distance-left:9pt;margin-left:18.3pt;z-index:3;" o:spid="_x0000_s1027" o:allowincell="t" o:allowoverlap="t" filled="f" stroked="t" strokecolor="#000000 [3213]" strokeweight="0.75pt" o:spt="186" type="#_x0000_t1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右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Ｄ（乱視右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度）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左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Ｄ（乱視左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度）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矯正眼鏡（近用）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80010</wp:posOffset>
                      </wp:positionV>
                      <wp:extent cx="3829050" cy="304800"/>
                      <wp:effectExtent l="635" t="635" r="29845" b="10795"/>
                      <wp:wrapNone/>
                      <wp:docPr id="1028" name="中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中かっこ 3"/>
                            <wps:cNvSpPr/>
                            <wps:spPr>
                              <a:xfrm>
                                <a:off x="0" y="0"/>
                                <a:ext cx="3829050" cy="3048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style="mso-wrap-distance-right:9pt;mso-wrap-distance-bottom:0pt;margin-top:6.3pt;mso-position-vertical-relative:text;mso-position-horizontal-relative:text;position:absolute;height:24pt;mso-wrap-distance-top:0pt;width:301.5pt;mso-wrap-distance-left:9pt;margin-left:19.8pt;z-index:4;" o:spid="_x0000_s1028" o:allowincell="t" o:allowoverlap="t" filled="f" stroked="t" strokecolor="#000000 [3213]" strokeweight="0.75pt" o:spt="186" type="#_x0000_t1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右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Ｄ（乱視右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度）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左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Ｄ（乱視左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度）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２．コンタクトレンズ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70485</wp:posOffset>
                      </wp:positionV>
                      <wp:extent cx="3810000" cy="295275"/>
                      <wp:effectExtent l="635" t="635" r="29845" b="10795"/>
                      <wp:wrapNone/>
                      <wp:docPr id="1029" name="中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中かっこ 4"/>
                            <wps:cNvSpPr/>
                            <wps:spPr>
                              <a:xfrm>
                                <a:off x="0" y="0"/>
                                <a:ext cx="3810000" cy="295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style="mso-wrap-distance-right:9pt;mso-wrap-distance-bottom:0pt;margin-top:5.55pt;mso-position-vertical-relative:text;mso-position-horizontal-relative:text;position:absolute;height:23.25pt;mso-wrap-distance-top:0pt;width:300pt;mso-wrap-distance-left:9pt;margin-left:21.3pt;z-index:5;" o:spid="_x0000_s1029" o:allowincell="t" o:allowoverlap="t" filled="f" stroked="t" strokecolor="#000000 [3213]" strokeweight="0.75pt" o:spt="186" type="#_x0000_t1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右　ＢＣ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㎜，ＰＯＷ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Ｄ，</w:t>
            </w:r>
            <w:r>
              <w:rPr>
                <w:rFonts w:hint="eastAsia"/>
              </w:rPr>
              <w:t>size</w:t>
            </w:r>
            <w:r>
              <w:rPr>
                <w:rFonts w:hint="eastAsia"/>
              </w:rPr>
              <w:t>　　　　㎜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左　ＢＣ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㎜，ＰＯＷ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Ｄ，</w:t>
            </w:r>
            <w:r>
              <w:rPr>
                <w:rFonts w:hint="eastAsia"/>
              </w:rPr>
              <w:t>size</w:t>
            </w:r>
            <w:r>
              <w:rPr>
                <w:rFonts w:hint="eastAsia"/>
              </w:rPr>
              <w:t>　　　　㎜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３．遮光眼鏡（掛メガネ式）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70485</wp:posOffset>
                      </wp:positionV>
                      <wp:extent cx="3829050" cy="304800"/>
                      <wp:effectExtent l="635" t="635" r="29845" b="10795"/>
                      <wp:wrapNone/>
                      <wp:docPr id="1030" name="中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中かっこ 5"/>
                            <wps:cNvSpPr/>
                            <wps:spPr>
                              <a:xfrm>
                                <a:off x="0" y="0"/>
                                <a:ext cx="3829050" cy="3048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5" style="mso-wrap-distance-right:9pt;mso-wrap-distance-bottom:0pt;margin-top:5.55pt;mso-position-vertical-relative:text;mso-position-horizontal-relative:text;position:absolute;height:24pt;mso-wrap-distance-top:0pt;width:301.5pt;mso-wrap-distance-left:9pt;margin-left:19.8pt;z-index:6;" o:spid="_x0000_s1030" o:allowincell="t" o:allowoverlap="t" filled="f" stroked="t" strokecolor="#000000 [3213]" strokeweight="0.75pt" o:spt="186" type="#_x0000_t1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右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Ｄ（乱視右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Ｄ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度）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左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Ｄ（乱視左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Ｄ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度）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４．遮光眼鏡（前掛式）　５．弱視眼鏡（掛メガネ式）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６．弱視眼鏡（焦点調整式）　７．コンタクト義眼　８．普通義眼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９．特殊義眼</w:t>
            </w:r>
          </w:p>
        </w:tc>
      </w:tr>
      <w:tr>
        <w:trPr/>
        <w:tc>
          <w:tcPr>
            <w:tcW w:w="2235" w:type="dxa"/>
            <w:gridSpan w:val="2"/>
            <w:vAlign w:val="center"/>
          </w:tcPr>
          <w:p>
            <w:pPr>
              <w:pStyle w:val="0"/>
              <w:spacing w:line="60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装用見込み</w:t>
            </w:r>
          </w:p>
        </w:tc>
        <w:tc>
          <w:tcPr>
            <w:tcW w:w="816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（具体的に記入すること。）</w:t>
            </w:r>
          </w:p>
        </w:tc>
      </w:tr>
      <w:tr>
        <w:trPr/>
        <w:tc>
          <w:tcPr>
            <w:tcW w:w="10403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上記のとおり診断する。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　　　　　　　　　　年　　　　　月　　　　　日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医療機関名</w:t>
            </w:r>
          </w:p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医師氏名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　　　　　　　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567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0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2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cimal Aligned"/>
    <w:basedOn w:val="0"/>
    <w:next w:val="15"/>
    <w:link w:val="0"/>
    <w:uiPriority w:val="0"/>
    <w:qFormat/>
    <w:pPr>
      <w:widowControl w:val="1"/>
      <w:tabs>
        <w:tab w:val="decimal" w:leader="none" w:pos="360"/>
      </w:tabs>
      <w:spacing w:after="200" w:afterLines="0" w:afterAutospacing="0" w:line="276" w:lineRule="auto"/>
      <w:jc w:val="left"/>
    </w:pPr>
    <w:rPr>
      <w:rFonts w:eastAsiaTheme="minorHAnsi"/>
      <w:kern w:val="0"/>
      <w:sz w:val="22"/>
    </w:rPr>
  </w:style>
  <w:style w:type="paragraph" w:styleId="16">
    <w:name w:val="footnote text"/>
    <w:basedOn w:val="0"/>
    <w:next w:val="16"/>
    <w:link w:val="17"/>
    <w:uiPriority w:val="0"/>
    <w:semiHidden/>
    <w:pPr>
      <w:widowControl w:val="1"/>
      <w:jc w:val="left"/>
    </w:pPr>
    <w:rPr>
      <w:kern w:val="0"/>
      <w:sz w:val="20"/>
    </w:rPr>
  </w:style>
  <w:style w:type="character" w:styleId="17" w:customStyle="1">
    <w:name w:val="脚注文字列 (文字)"/>
    <w:basedOn w:val="10"/>
    <w:next w:val="17"/>
    <w:link w:val="16"/>
    <w:uiPriority w:val="0"/>
    <w:rPr>
      <w:kern w:val="0"/>
      <w:sz w:val="20"/>
    </w:rPr>
  </w:style>
  <w:style w:type="character" w:styleId="18">
    <w:name w:val="Subtle Emphasis"/>
    <w:basedOn w:val="10"/>
    <w:next w:val="18"/>
    <w:link w:val="0"/>
    <w:uiPriority w:val="0"/>
    <w:qFormat/>
    <w:rPr>
      <w:i w:val="1"/>
      <w:color w:val="808080" w:themeColor="text1" w:themeTint="80"/>
    </w:rPr>
  </w:style>
  <w:style w:type="character" w:styleId="19" w:customStyle="1">
    <w:name w:val="見出し 2 (文字)"/>
    <w:basedOn w:val="10"/>
    <w:next w:val="19"/>
    <w:link w:val="2"/>
    <w:uiPriority w:val="0"/>
    <w:rPr>
      <w:rFonts w:asciiTheme="majorHAnsi" w:hAnsiTheme="majorHAnsi" w:eastAsiaTheme="majorEastAsia"/>
    </w:rPr>
  </w:style>
  <w:style w:type="character" w:styleId="20" w:customStyle="1">
    <w:name w:val="見出し 1 (文字)"/>
    <w:basedOn w:val="10"/>
    <w:next w:val="20"/>
    <w:link w:val="1"/>
    <w:uiPriority w:val="0"/>
    <w:rPr>
      <w:rFonts w:asciiTheme="majorHAnsi" w:hAnsiTheme="majorHAnsi" w:eastAsiaTheme="majorEastAsia"/>
      <w:sz w:val="24"/>
    </w:rPr>
  </w:style>
  <w:style w:type="paragraph" w:styleId="21">
    <w:name w:val="No Spacing"/>
    <w:next w:val="21"/>
    <w:link w:val="24"/>
    <w:uiPriority w:val="0"/>
    <w:qFormat/>
    <w:pPr>
      <w:widowControl w:val="0"/>
      <w:jc w:val="both"/>
    </w:pPr>
    <w:rPr/>
  </w:style>
  <w:style w:type="character" w:styleId="22" w:customStyle="1">
    <w:name w:val="見出し 3 (文字)"/>
    <w:basedOn w:val="10"/>
    <w:next w:val="22"/>
    <w:link w:val="3"/>
    <w:uiPriority w:val="0"/>
    <w:rPr>
      <w:rFonts w:asciiTheme="majorHAnsi" w:hAnsiTheme="majorHAnsi" w:eastAsiaTheme="majorEastAsia"/>
    </w:rPr>
  </w:style>
  <w:style w:type="paragraph" w:styleId="23" w:customStyle="1">
    <w:name w:val="スタイル1"/>
    <w:basedOn w:val="21"/>
    <w:next w:val="23"/>
    <w:link w:val="25"/>
    <w:uiPriority w:val="0"/>
    <w:qFormat/>
  </w:style>
  <w:style w:type="character" w:styleId="24" w:customStyle="1">
    <w:name w:val="行間詰め (文字)"/>
    <w:basedOn w:val="10"/>
    <w:next w:val="24"/>
    <w:link w:val="21"/>
    <w:uiPriority w:val="0"/>
  </w:style>
  <w:style w:type="character" w:styleId="25" w:customStyle="1">
    <w:name w:val="スタイル1 (文字)"/>
    <w:basedOn w:val="24"/>
    <w:next w:val="25"/>
    <w:link w:val="23"/>
    <w:uiPriority w:val="0"/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paragraph" w:styleId="30">
    <w:name w:val="Balloon Text"/>
    <w:basedOn w:val="0"/>
    <w:next w:val="30"/>
    <w:link w:val="31"/>
    <w:uiPriority w:val="0"/>
    <w:semiHidden/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5">
    <w:name w:val="Medium Shading 2 Accent 5"/>
    <w:basedOn w:val="11"/>
    <w:next w:val="35"/>
    <w:link w:val="0"/>
    <w:uiPriority w:val="0"/>
    <w:rPr>
      <w:kern w:val="0"/>
      <w:sz w:val="22"/>
    </w:rPr>
    <w:tblPr>
      <w:tblStyleRowBandSize w:val="1"/>
      <w:tblStyleColBandSize w:val="1"/>
      <w:tblInd w:w="0" w:type="dxa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000000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2</Words>
  <Characters>466</Characters>
  <Application>JUST Note</Application>
  <Lines>43</Lines>
  <Paragraphs>39</Paragraphs>
  <CharactersWithSpaces>792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旭川市役所</dc:creator>
  <cp:lastModifiedBy>Administrator</cp:lastModifiedBy>
  <cp:lastPrinted>2013-11-12T02:05:00Z</cp:lastPrinted>
  <dcterms:created xsi:type="dcterms:W3CDTF">2013-08-14T00:40:00Z</dcterms:created>
  <dcterms:modified xsi:type="dcterms:W3CDTF">2021-04-05T06:20:37Z</dcterms:modified>
  <cp:revision>7</cp:revision>
</cp:coreProperties>
</file>