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000" w:firstLineChars="500"/>
        <w:jc w:val="left"/>
        <w:rPr>
          <w:rFonts w:hint="default"/>
        </w:rPr>
      </w:pPr>
      <w:r>
        <w:rPr>
          <w:rFonts w:hint="eastAsia"/>
          <w:sz w:val="40"/>
        </w:rPr>
        <w:t>補装具交付要否意見書</w:t>
      </w:r>
      <w:r>
        <w:rPr>
          <w:rFonts w:hint="eastAsia"/>
          <w:sz w:val="36"/>
        </w:rPr>
        <w:t>　　　</w:t>
      </w:r>
      <w:r>
        <w:rPr>
          <w:rFonts w:hint="eastAsia"/>
        </w:rPr>
        <w:t>（歩行器）</w:t>
      </w:r>
    </w:p>
    <w:p>
      <w:pPr>
        <w:pStyle w:val="0"/>
        <w:jc w:val="right"/>
        <w:rPr>
          <w:rFonts w:hint="default"/>
        </w:rPr>
      </w:pPr>
    </w:p>
    <w:tbl>
      <w:tblPr>
        <w:tblStyle w:val="32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25"/>
        <w:gridCol w:w="502"/>
        <w:gridCol w:w="740"/>
        <w:gridCol w:w="102"/>
        <w:gridCol w:w="21"/>
        <w:gridCol w:w="1103"/>
        <w:gridCol w:w="1607"/>
        <w:gridCol w:w="419"/>
        <w:gridCol w:w="358"/>
        <w:gridCol w:w="1099"/>
        <w:gridCol w:w="298"/>
        <w:gridCol w:w="969"/>
        <w:gridCol w:w="2778"/>
      </w:tblGrid>
      <w:tr>
        <w:trPr>
          <w:trHeight w:val="540" w:hRule="atLeast"/>
        </w:trPr>
        <w:tc>
          <w:tcPr>
            <w:tcW w:w="445" w:type="pct"/>
            <w:gridSpan w:val="2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14" w:type="pct"/>
            <w:gridSpan w:val="5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373" w:type="pct"/>
            <w:gridSpan w:val="2"/>
            <w:vAlign w:val="center"/>
          </w:tcPr>
          <w:p>
            <w:pPr>
              <w:pStyle w:val="0"/>
              <w:spacing w:line="360" w:lineRule="auto"/>
              <w:ind w:left="9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527" w:type="pct"/>
            <w:vAlign w:val="top"/>
          </w:tcPr>
          <w:p>
            <w:pPr>
              <w:pStyle w:val="0"/>
              <w:spacing w:line="360" w:lineRule="auto"/>
              <w:ind w:left="672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608" w:type="pct"/>
            <w:gridSpan w:val="2"/>
            <w:vAlign w:val="top"/>
          </w:tcPr>
          <w:p>
            <w:pPr>
              <w:pStyle w:val="0"/>
              <w:spacing w:line="360" w:lineRule="auto"/>
              <w:ind w:left="2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1333" w:type="pct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1100" w:hRule="atLeast"/>
        </w:trPr>
        <w:tc>
          <w:tcPr>
            <w:tcW w:w="800" w:type="pct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原傷病名及び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機能障害名</w:t>
            </w:r>
          </w:p>
        </w:tc>
        <w:tc>
          <w:tcPr>
            <w:tcW w:w="4200" w:type="pct"/>
            <w:gridSpan w:val="10"/>
            <w:vAlign w:val="top"/>
          </w:tcPr>
          <w:p>
            <w:pPr>
              <w:pStyle w:val="0"/>
              <w:spacing w:line="360" w:lineRule="auto"/>
              <w:ind w:left="126"/>
              <w:rPr>
                <w:rFonts w:hint="default"/>
              </w:rPr>
            </w:pPr>
            <w:r>
              <w:rPr>
                <w:rFonts w:hint="eastAsia"/>
                <w:sz w:val="18"/>
              </w:rPr>
              <w:t>障害原因と機能障害名を記入すること。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ゴシック" w:hAnsi="ＭＳ ゴシック"/>
                <w:sz w:val="20"/>
              </w:rPr>
              <w:t>※障害者総合支援法で定める難病等に該当（□する・□しない）</w:t>
            </w:r>
          </w:p>
        </w:tc>
      </w:tr>
      <w:tr>
        <w:trPr/>
        <w:tc>
          <w:tcPr>
            <w:tcW w:w="204" w:type="pct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障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害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症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796" w:type="pct"/>
            <w:gridSpan w:val="12"/>
            <w:vAlign w:val="top"/>
          </w:tcPr>
          <w:p>
            <w:pPr>
              <w:pStyle w:val="0"/>
              <w:spacing w:line="20" w:lineRule="atLeast"/>
              <w:ind w:left="113"/>
              <w:rPr>
                <w:rFonts w:hint="default"/>
              </w:rPr>
            </w:pPr>
            <w:r>
              <w:rPr>
                <w:rFonts w:hint="eastAsia"/>
                <w:sz w:val="18"/>
              </w:rPr>
              <w:t>下肢の機能状態、歩行の状態を記入すること。車いすが必要な場合は操作性をフローテーションパット、円座が必要な場合は知覚障害、褥瘡の有無等を、四輪型、（腰掛つき）歩行器が必要な場合は具体的理由を記入すること。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5" w:hRule="atLeast"/>
        </w:trPr>
        <w:tc>
          <w:tcPr>
            <w:tcW w:w="204" w:type="pct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184" w:type="pct"/>
            <w:gridSpan w:val="5"/>
            <w:vAlign w:val="top"/>
          </w:tcPr>
          <w:p>
            <w:pPr>
              <w:pStyle w:val="0"/>
              <w:spacing w:line="360" w:lineRule="auto"/>
              <w:ind w:left="11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神経性膀胱の有無</w:t>
            </w:r>
          </w:p>
        </w:tc>
        <w:tc>
          <w:tcPr>
            <w:tcW w:w="972" w:type="pct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あり　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なし</w:t>
            </w:r>
          </w:p>
        </w:tc>
        <w:tc>
          <w:tcPr>
            <w:tcW w:w="842" w:type="pct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車いすの操作性</w:t>
            </w:r>
          </w:p>
        </w:tc>
        <w:tc>
          <w:tcPr>
            <w:tcW w:w="1798" w:type="pct"/>
            <w:gridSpan w:val="2"/>
            <w:vAlign w:val="top"/>
          </w:tcPr>
          <w:p>
            <w:pPr>
              <w:pStyle w:val="0"/>
              <w:spacing w:line="360" w:lineRule="auto"/>
              <w:ind w:left="132"/>
              <w:rPr>
                <w:rFonts w:hint="default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自力駆動可　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自力駆動不可</w:t>
            </w:r>
          </w:p>
        </w:tc>
      </w:tr>
      <w:tr>
        <w:trPr>
          <w:trHeight w:val="445" w:hRule="atLeast"/>
        </w:trPr>
        <w:tc>
          <w:tcPr>
            <w:tcW w:w="204" w:type="pct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184" w:type="pct"/>
            <w:gridSpan w:val="5"/>
            <w:vAlign w:val="top"/>
          </w:tcPr>
          <w:p>
            <w:pPr>
              <w:pStyle w:val="0"/>
              <w:spacing w:line="360" w:lineRule="auto"/>
              <w:ind w:left="11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知覚障害の状況</w:t>
            </w:r>
          </w:p>
        </w:tc>
        <w:tc>
          <w:tcPr>
            <w:tcW w:w="3612" w:type="pct"/>
            <w:gridSpan w:val="7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>
              <w:rPr>
                <w:rFonts w:hint="eastAsia"/>
                <w:sz w:val="18"/>
              </w:rPr>
              <w:t>知覚脱失がある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2. </w:t>
            </w:r>
            <w:r>
              <w:rPr>
                <w:rFonts w:hint="eastAsia"/>
                <w:sz w:val="18"/>
              </w:rPr>
              <w:t>知覚鈍麻がある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3. </w:t>
            </w:r>
            <w:r>
              <w:rPr>
                <w:rFonts w:hint="eastAsia"/>
                <w:sz w:val="18"/>
              </w:rPr>
              <w:t>知覚過敏がある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4. </w:t>
            </w:r>
            <w:r>
              <w:rPr>
                <w:rFonts w:hint="eastAsia"/>
                <w:sz w:val="18"/>
              </w:rPr>
              <w:t>知覚障害はない</w:t>
            </w:r>
          </w:p>
        </w:tc>
      </w:tr>
      <w:tr>
        <w:trPr>
          <w:trHeight w:val="435" w:hRule="atLeast"/>
        </w:trPr>
        <w:tc>
          <w:tcPr>
            <w:tcW w:w="204" w:type="pct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184" w:type="pct"/>
            <w:gridSpan w:val="5"/>
            <w:vAlign w:val="top"/>
          </w:tcPr>
          <w:p>
            <w:pPr>
              <w:pStyle w:val="0"/>
              <w:spacing w:line="360" w:lineRule="auto"/>
              <w:ind w:left="11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臀部の褥瘡の有無等</w:t>
            </w:r>
          </w:p>
        </w:tc>
        <w:tc>
          <w:tcPr>
            <w:tcW w:w="3612" w:type="pct"/>
            <w:gridSpan w:val="7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>
              <w:rPr>
                <w:rFonts w:hint="eastAsia"/>
                <w:sz w:val="20"/>
              </w:rPr>
              <w:t>あり　</w:t>
            </w:r>
            <w:r>
              <w:rPr>
                <w:rFonts w:hint="eastAsia"/>
                <w:sz w:val="20"/>
              </w:rPr>
              <w:t xml:space="preserve">2. </w:t>
            </w:r>
            <w:r>
              <w:rPr>
                <w:rFonts w:hint="eastAsia"/>
                <w:sz w:val="18"/>
              </w:rPr>
              <w:t>現在はないが、過去にできたことがある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3. </w:t>
            </w:r>
            <w:r>
              <w:rPr>
                <w:rFonts w:hint="eastAsia"/>
                <w:sz w:val="18"/>
              </w:rPr>
              <w:t>過去、現在ともない</w:t>
            </w:r>
          </w:p>
        </w:tc>
      </w:tr>
      <w:tr>
        <w:trPr>
          <w:trHeight w:val="425" w:hRule="atLeast"/>
        </w:trPr>
        <w:tc>
          <w:tcPr>
            <w:tcW w:w="204" w:type="pct"/>
            <w:vMerge w:val="continue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184" w:type="pct"/>
            <w:gridSpan w:val="5"/>
            <w:vAlign w:val="top"/>
          </w:tcPr>
          <w:p>
            <w:pPr>
              <w:pStyle w:val="0"/>
              <w:spacing w:line="360" w:lineRule="auto"/>
              <w:ind w:left="11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臀部の状態</w:t>
            </w:r>
          </w:p>
        </w:tc>
        <w:tc>
          <w:tcPr>
            <w:tcW w:w="3612" w:type="pct"/>
            <w:gridSpan w:val="7"/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>
              <w:rPr>
                <w:rFonts w:hint="eastAsia"/>
                <w:sz w:val="18"/>
              </w:rPr>
              <w:t>皮膚の発赤、変色がある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2. </w:t>
            </w:r>
            <w:r>
              <w:rPr>
                <w:rFonts w:hint="eastAsia"/>
                <w:sz w:val="18"/>
              </w:rPr>
              <w:t>やせており、骨の突出がある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3. </w:t>
            </w:r>
            <w:r>
              <w:rPr>
                <w:rFonts w:hint="eastAsia"/>
                <w:sz w:val="18"/>
              </w:rPr>
              <w:t>異常はない</w:t>
            </w:r>
          </w:p>
        </w:tc>
      </w:tr>
      <w:tr>
        <w:trPr>
          <w:trHeight w:val="935" w:hRule="atLeast"/>
        </w:trPr>
        <w:tc>
          <w:tcPr>
            <w:tcW w:w="204" w:type="pct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96" w:type="pct"/>
            <w:gridSpan w:val="1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z w:val="18"/>
              </w:rPr>
              <w:t>その他、フローテーションパット、円座が必要な理由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35" w:hRule="atLeast"/>
        </w:trPr>
        <w:tc>
          <w:tcPr>
            <w:tcW w:w="204" w:type="pct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  <w:sz w:val="20"/>
              </w:rPr>
              <w:t>補装具の名称及び型式</w:t>
            </w:r>
          </w:p>
        </w:tc>
        <w:tc>
          <w:tcPr>
            <w:tcW w:w="655" w:type="pct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歩行器</w:t>
            </w:r>
          </w:p>
        </w:tc>
        <w:tc>
          <w:tcPr>
            <w:tcW w:w="4141" w:type="pct"/>
            <w:gridSpan w:val="8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240" w:beforeLines="0" w:before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四輪型（腰掛なし）　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四輪型（腰掛つき）　</w:t>
            </w: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三輪型　</w:t>
            </w: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四輪型</w:t>
            </w:r>
          </w:p>
          <w:p>
            <w:pPr>
              <w:pStyle w:val="0"/>
              <w:spacing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固定型　</w:t>
            </w:r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交互型</w:t>
            </w:r>
          </w:p>
        </w:tc>
      </w:tr>
      <w:tr>
        <w:trPr>
          <w:trHeight w:val="1035" w:hRule="atLeast"/>
        </w:trPr>
        <w:tc>
          <w:tcPr>
            <w:tcW w:w="204" w:type="pct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pct"/>
            <w:gridSpan w:val="4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141" w:type="pct"/>
            <w:gridSpan w:val="8"/>
            <w:vAlign w:val="top"/>
          </w:tcPr>
          <w:p>
            <w:pPr>
              <w:pStyle w:val="0"/>
              <w:widowControl w:val="1"/>
              <w:spacing w:before="240" w:beforeLines="0" w:beforeAutospacing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フローテーションパット　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円座（大）　</w:t>
            </w: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円座（小）</w:t>
            </w:r>
          </w:p>
          <w:p>
            <w:pPr>
              <w:pStyle w:val="0"/>
              <w:spacing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円座（特殊空気室構造）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49" w:type="pct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使用効果</w:t>
            </w:r>
          </w:p>
        </w:tc>
        <w:tc>
          <w:tcPr>
            <w:tcW w:w="4151" w:type="pct"/>
            <w:gridSpan w:val="9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  <w:sz w:val="18"/>
              </w:rPr>
              <w:t>具体的に記入すること。</w:t>
            </w:r>
          </w:p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5000" w:type="pct"/>
            <w:gridSpan w:val="1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上記のとおり診断する。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年　　　　　月　　　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医療機関名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医師氏名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5000" w:type="pct"/>
            <w:gridSpan w:val="1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〔記載上の留意事項〕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  <w:sz w:val="20"/>
              </w:rPr>
              <w:t>選択肢がある場合は、該当する項目に○印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複数も可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をつけ（　　　）内には具体的内容を記入すること。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  <w:sz w:val="20"/>
              </w:rPr>
              <w:t>障害の状態等により既製品の車いすによりがたい場合は、オーダーメイドや特別調整とすること。</w:t>
            </w:r>
          </w:p>
        </w:tc>
      </w:tr>
    </w:tbl>
    <w:p>
      <w:pPr>
        <w:pStyle w:val="0"/>
        <w:ind w:left="353" w:leftChars="168" w:right="-567" w:rightChars="-270" w:firstLine="8820" w:firstLineChars="4200"/>
        <w:jc w:val="left"/>
        <w:rPr>
          <w:rFonts w:hint="default"/>
        </w:rPr>
      </w:pPr>
    </w:p>
    <w:sectPr>
      <w:pgSz w:w="11906" w:h="16838"/>
      <w:pgMar w:top="851" w:right="567" w:bottom="851" w:left="1134" w:header="851" w:footer="992" w:gutter="0"/>
      <w:cols w:space="720"/>
      <w:textDirection w:val="lrTb"/>
      <w:docGrid w:type="lines" w:linePitch="3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0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9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22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cimal Aligned"/>
    <w:basedOn w:val="0"/>
    <w:next w:val="15"/>
    <w:link w:val="0"/>
    <w:uiPriority w:val="0"/>
    <w:qFormat/>
    <w:pPr>
      <w:widowControl w:val="1"/>
      <w:tabs>
        <w:tab w:val="decimal" w:leader="none" w:pos="360"/>
      </w:tabs>
      <w:spacing w:after="200" w:afterLines="0" w:afterAutospacing="0" w:line="276" w:lineRule="auto"/>
      <w:jc w:val="left"/>
    </w:pPr>
    <w:rPr>
      <w:rFonts w:eastAsiaTheme="minorHAnsi"/>
      <w:kern w:val="0"/>
      <w:sz w:val="22"/>
    </w:rPr>
  </w:style>
  <w:style w:type="paragraph" w:styleId="16">
    <w:name w:val="footnote text"/>
    <w:basedOn w:val="0"/>
    <w:next w:val="16"/>
    <w:link w:val="17"/>
    <w:uiPriority w:val="0"/>
    <w:semiHidden/>
    <w:pPr>
      <w:widowControl w:val="1"/>
      <w:jc w:val="left"/>
    </w:pPr>
    <w:rPr>
      <w:kern w:val="0"/>
      <w:sz w:val="20"/>
    </w:rPr>
  </w:style>
  <w:style w:type="character" w:styleId="17" w:customStyle="1">
    <w:name w:val="脚注文字列 (文字)"/>
    <w:basedOn w:val="10"/>
    <w:next w:val="17"/>
    <w:link w:val="16"/>
    <w:uiPriority w:val="0"/>
    <w:rPr>
      <w:kern w:val="0"/>
      <w:sz w:val="20"/>
    </w:rPr>
  </w:style>
  <w:style w:type="character" w:styleId="18">
    <w:name w:val="Subtle Emphasis"/>
    <w:basedOn w:val="10"/>
    <w:next w:val="18"/>
    <w:link w:val="0"/>
    <w:uiPriority w:val="0"/>
    <w:qFormat/>
    <w:rPr>
      <w:i w:val="1"/>
      <w:color w:val="808080" w:themeColor="text1" w:themeTint="80"/>
    </w:rPr>
  </w:style>
  <w:style w:type="character" w:styleId="19" w:customStyle="1">
    <w:name w:val="見出し 2 (文字)"/>
    <w:basedOn w:val="10"/>
    <w:next w:val="19"/>
    <w:link w:val="2"/>
    <w:uiPriority w:val="0"/>
    <w:rPr>
      <w:rFonts w:asciiTheme="majorHAnsi" w:hAnsiTheme="majorHAnsi" w:eastAsiaTheme="majorEastAsia"/>
    </w:rPr>
  </w:style>
  <w:style w:type="character" w:styleId="20" w:customStyle="1">
    <w:name w:val="見出し 1 (文字)"/>
    <w:basedOn w:val="10"/>
    <w:next w:val="20"/>
    <w:link w:val="1"/>
    <w:uiPriority w:val="0"/>
    <w:rPr>
      <w:rFonts w:asciiTheme="majorHAnsi" w:hAnsiTheme="majorHAnsi" w:eastAsiaTheme="majorEastAsia"/>
      <w:sz w:val="24"/>
    </w:rPr>
  </w:style>
  <w:style w:type="paragraph" w:styleId="21">
    <w:name w:val="No Spacing"/>
    <w:next w:val="21"/>
    <w:link w:val="24"/>
    <w:uiPriority w:val="0"/>
    <w:qFormat/>
    <w:pPr>
      <w:widowControl w:val="0"/>
      <w:jc w:val="both"/>
    </w:pPr>
    <w:rPr/>
  </w:style>
  <w:style w:type="character" w:styleId="22" w:customStyle="1">
    <w:name w:val="見出し 3 (文字)"/>
    <w:basedOn w:val="10"/>
    <w:next w:val="22"/>
    <w:link w:val="3"/>
    <w:uiPriority w:val="0"/>
    <w:rPr>
      <w:rFonts w:asciiTheme="majorHAnsi" w:hAnsiTheme="majorHAnsi" w:eastAsiaTheme="majorEastAsia"/>
    </w:rPr>
  </w:style>
  <w:style w:type="paragraph" w:styleId="23" w:customStyle="1">
    <w:name w:val="スタイル1"/>
    <w:basedOn w:val="21"/>
    <w:next w:val="23"/>
    <w:link w:val="25"/>
    <w:uiPriority w:val="0"/>
    <w:qFormat/>
  </w:style>
  <w:style w:type="character" w:styleId="24" w:customStyle="1">
    <w:name w:val="行間詰め (文字)"/>
    <w:basedOn w:val="10"/>
    <w:next w:val="24"/>
    <w:link w:val="21"/>
    <w:uiPriority w:val="0"/>
  </w:style>
  <w:style w:type="character" w:styleId="25" w:customStyle="1">
    <w:name w:val="スタイル1 (文字)"/>
    <w:basedOn w:val="24"/>
    <w:next w:val="25"/>
    <w:link w:val="23"/>
    <w:uiPriority w:val="0"/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</w:style>
  <w:style w:type="paragraph" w:styleId="30">
    <w:name w:val="Balloon Text"/>
    <w:basedOn w:val="0"/>
    <w:next w:val="30"/>
    <w:link w:val="31"/>
    <w:uiPriority w:val="0"/>
    <w:semiHidden/>
    <w:rPr>
      <w:rFonts w:asciiTheme="majorHAnsi" w:hAnsiTheme="majorHAnsi" w:eastAsiaTheme="majorEastAsia"/>
      <w:sz w:val="18"/>
    </w:rPr>
  </w:style>
  <w:style w:type="character" w:styleId="31" w:customStyle="1">
    <w:name w:val="吹き出し (文字)"/>
    <w:basedOn w:val="10"/>
    <w:next w:val="31"/>
    <w:link w:val="30"/>
    <w:uiPriority w:val="0"/>
    <w:rPr>
      <w:rFonts w:asciiTheme="majorHAnsi" w:hAnsiTheme="majorHAnsi" w:eastAsiaTheme="majorEastAsia"/>
      <w:sz w:val="18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>
    <w:name w:val="Medium Shading 2 Accent 5"/>
    <w:basedOn w:val="11"/>
    <w:next w:val="33"/>
    <w:link w:val="0"/>
    <w:uiPriority w:val="0"/>
    <w:rPr>
      <w:kern w:val="0"/>
      <w:sz w:val="22"/>
    </w:rPr>
    <w:tblPr>
      <w:tblStyleRowBandSize w:val="1"/>
      <w:tblStyleColBandSize w:val="1"/>
      <w:tblBorders>
        <w:top w:val="single" w:color="auto" w:sz="18" w:space="0"/>
        <w:left w:val="none" w:color="auto" w:sz="0" w:space="0"/>
        <w:bottom w:val="single" w:color="auto" w:sz="1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shd w:val="clear" w:color="auto" w:themeFill="background1" w:themeFillTint="FF" w:themeFillShade="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background1" w:themeFillTint="FF" w:themeFillShade="D8"/>
      </w:tcPr>
    </w:tblStylePr>
    <w:tblStylePr w:type="lastCol">
      <w:rPr>
        <w:b w:val="1"/>
        <w:color w:val="FFFFFF" w:themeColor="background1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firstCol">
      <w:rPr>
        <w:b w:val="1"/>
        <w:color w:val="FFFFFF" w:themeColor="background1"/>
      </w:rPr>
      <w:tblPr/>
      <w:trPr/>
      <w:tcPr>
        <w:tcBorders>
          <w:top w:val="nil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color w:val="000000"/>
      </w:rPr>
      <w:tblPr/>
      <w:trPr/>
      <w:tcPr>
        <w:tcBorders>
          <w:top w:val="double" w:color="auto" w:sz="6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neCell"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/>
      <w:tcPr>
        <w:tcBorders>
          <w:top w:val="single" w:color="auto" w:sz="18" w:space="0"/>
          <w:bottom w:val="single" w:color="auto" w:sz="1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389</TotalTime>
  <Pages>2</Pages>
  <Words>130</Words>
  <Characters>742</Characters>
  <Application>JUST Note</Application>
  <Lines>6</Lines>
  <Paragraphs>1</Paragraphs>
  <CharactersWithSpaces>871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旭川市役所</dc:creator>
  <cp:lastModifiedBy>Administrator</cp:lastModifiedBy>
  <cp:lastPrinted>2013-08-13T08:11:00Z</cp:lastPrinted>
  <dcterms:created xsi:type="dcterms:W3CDTF">2013-08-12T06:20:00Z</dcterms:created>
  <dcterms:modified xsi:type="dcterms:W3CDTF">2021-04-05T07:17:28Z</dcterms:modified>
  <cp:revision>19</cp:revision>
</cp:coreProperties>
</file>