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-840740</wp:posOffset>
                </wp:positionV>
                <wp:extent cx="3267075" cy="64770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3267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抵当権</w:t>
                            </w:r>
                            <w:r>
                              <w:rPr>
                                <w:rFonts w:hint="default"/>
                                <w:sz w:val="44"/>
                              </w:rPr>
                              <w:t>設定登記承諾書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66.2pt;mso-position-vertical-relative:text;mso-position-horizontal-relative:text;v-text-anchor:top;position:absolute;height:51pt;mso-wrap-distance-top:0pt;width:257.25pt;mso-wrap-distance-left:9pt;margin-left:91.2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抵当権</w:t>
                      </w:r>
                      <w:r>
                        <w:rPr>
                          <w:rFonts w:hint="default"/>
                          <w:sz w:val="44"/>
                        </w:rPr>
                        <w:t>設定登記承諾書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default"/>
        </w:rPr>
        <w:t>　　年　　月　</w:t>
      </w:r>
      <w:r>
        <w:rPr>
          <w:rFonts w:hint="eastAsia"/>
        </w:rPr>
        <w:t>　日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</w:t>
      </w:r>
      <w:r>
        <w:rPr>
          <w:rFonts w:hint="default"/>
        </w:rPr>
        <w:t>）旭</w:t>
      </w:r>
      <w:r>
        <w:rPr>
          <w:rFonts w:hint="eastAsia"/>
        </w:rPr>
        <w:t>　</w:t>
      </w:r>
      <w:r>
        <w:rPr>
          <w:rFonts w:hint="default"/>
        </w:rPr>
        <w:t>川</w:t>
      </w:r>
      <w:r>
        <w:rPr>
          <w:rFonts w:hint="eastAsia"/>
        </w:rPr>
        <w:t>　</w:t>
      </w:r>
      <w:r>
        <w:rPr>
          <w:rFonts w:hint="default"/>
        </w:rPr>
        <w:t>市</w:t>
      </w:r>
      <w:r>
        <w:rPr>
          <w:rFonts w:hint="eastAsia"/>
        </w:rPr>
        <w:t>　</w:t>
      </w:r>
      <w:r>
        <w:rPr>
          <w:rFonts w:hint="default"/>
        </w:rPr>
        <w:t>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登記義務者</w:t>
      </w:r>
      <w:r>
        <w:rPr>
          <w:rFonts w:hint="default"/>
        </w:rPr>
        <w:t>　　　　　　　　　　　　　</w:t>
      </w:r>
    </w:p>
    <w:p>
      <w:pPr>
        <w:pStyle w:val="0"/>
        <w:spacing w:line="360" w:lineRule="auto"/>
        <w:ind w:right="840" w:firstLine="4725" w:firstLineChars="2250"/>
        <w:rPr>
          <w:rFonts w:hint="default"/>
        </w:rPr>
      </w:pPr>
      <w:r>
        <w:rPr>
          <w:rFonts w:hint="eastAsia"/>
        </w:rPr>
        <w:t>住所</w:t>
      </w:r>
      <w:r>
        <w:rPr>
          <w:rFonts w:hint="default"/>
        </w:rPr>
        <w:t>（所在</w:t>
      </w:r>
      <w:r>
        <w:rPr>
          <w:rFonts w:hint="eastAsia"/>
        </w:rPr>
        <w:t>）　　　　</w:t>
      </w:r>
      <w:r>
        <w:rPr>
          <w:rFonts w:hint="default"/>
        </w:rPr>
        <w:t>　　　　　　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default"/>
        </w:rPr>
        <w:t>（名称</w:t>
      </w:r>
      <w:r>
        <w:rPr>
          <w:rFonts w:hint="eastAsia"/>
        </w:rPr>
        <w:t>及び</w:t>
      </w:r>
      <w:r>
        <w:rPr>
          <w:rFonts w:hint="default"/>
        </w:rPr>
        <w:t>代表者氏名</w:t>
      </w:r>
      <w:r>
        <w:rPr>
          <w:rFonts w:hint="eastAsia"/>
        </w:rPr>
        <w:t>）</w:t>
      </w:r>
      <w:r>
        <w:rPr>
          <w:rFonts w:hint="default"/>
        </w:rPr>
        <w:t>　　　</w:t>
      </w:r>
      <w:r>
        <w:rPr>
          <w:rFonts w:hint="eastAsia"/>
        </w:rPr>
        <w:t>　</w:t>
      </w:r>
      <w:r>
        <w:rPr>
          <w:rFonts w:hint="default"/>
        </w:rPr>
        <w:t>　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印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21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101600</wp:posOffset>
                </wp:positionV>
                <wp:extent cx="1504950" cy="676275"/>
                <wp:effectExtent l="0" t="0" r="635" b="635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徴収</w:t>
                            </w:r>
                            <w:r>
                              <w:rPr>
                                <w:rFonts w:hint="default"/>
                              </w:rPr>
                              <w:t>猶予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期間延長）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換価猶予（</w:t>
                            </w:r>
                            <w:r>
                              <w:rPr>
                                <w:rFonts w:hint="default"/>
                              </w:rPr>
                              <w:t>期間延長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8pt;mso-position-vertical-relative:text;mso-position-horizontal-relative:text;v-text-anchor:top;position:absolute;height:53.25pt;mso-wrap-distance-top:0pt;width:118.5pt;mso-wrap-distance-left:9pt;margin-left:69.45pt;z-index:3;" o:spid="_x0000_s102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徴収</w:t>
                      </w:r>
                      <w:r>
                        <w:rPr>
                          <w:rFonts w:hint="default"/>
                        </w:rPr>
                        <w:t>猶予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>期間延長）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換価猶予（</w:t>
                      </w:r>
                      <w:r>
                        <w:rPr>
                          <w:rFonts w:hint="default"/>
                        </w:rPr>
                        <w:t>期間延長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auto"/>
        <w:ind w:right="210" w:firstLine="210" w:firstLineChars="100"/>
        <w:jc w:val="left"/>
        <w:rPr>
          <w:rFonts w:hint="default"/>
        </w:rPr>
      </w:pPr>
      <w:r>
        <w:rPr>
          <w:rFonts w:hint="eastAsia"/>
        </w:rPr>
        <w:t>次のとおり</w:t>
      </w:r>
      <w:r>
        <w:rPr>
          <w:rFonts w:hint="default"/>
        </w:rPr>
        <w:t>，</w:t>
      </w:r>
      <w:r>
        <w:rPr>
          <w:rFonts w:hint="eastAsia"/>
        </w:rPr>
        <w:t>　</w:t>
      </w:r>
      <w:r>
        <w:rPr>
          <w:rFonts w:hint="default"/>
        </w:rPr>
        <w:t>　　　　　　　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の担保</w:t>
      </w:r>
      <w:r>
        <w:rPr>
          <w:rFonts w:hint="default"/>
        </w:rPr>
        <w:t>として，抵当権設定の登記をすることを</w:t>
      </w:r>
      <w:r>
        <w:rPr>
          <w:rFonts w:hint="eastAsia"/>
        </w:rPr>
        <w:t>承</w:t>
      </w:r>
      <w:r>
        <w:rPr>
          <w:rFonts w:hint="default"/>
        </w:rPr>
        <w:t>諾します。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210"/>
        <w:jc w:val="left"/>
        <w:rPr>
          <w:rFonts w:hint="default"/>
        </w:rPr>
      </w:pPr>
    </w:p>
    <w:tbl>
      <w:tblPr>
        <w:tblStyle w:val="21"/>
        <w:tblW w:w="10349" w:type="dxa"/>
        <w:tblInd w:w="-856" w:type="dxa"/>
        <w:tblLayout w:type="fixed"/>
        <w:tblLook w:firstRow="1" w:lastRow="0" w:firstColumn="1" w:lastColumn="0" w:noHBand="0" w:noVBand="1" w:val="04A0"/>
      </w:tblPr>
      <w:tblGrid>
        <w:gridCol w:w="1702"/>
        <w:gridCol w:w="8647"/>
      </w:tblGrid>
      <w:tr>
        <w:trPr>
          <w:trHeight w:val="2521" w:hRule="atLeast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物件の</w:t>
            </w:r>
            <w:r>
              <w:rPr>
                <w:rFonts w:hint="default"/>
              </w:rPr>
              <w:t>表示</w:t>
            </w:r>
          </w:p>
        </w:tc>
        <w:tc>
          <w:tcPr>
            <w:tcW w:w="86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7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登記原因</w:t>
            </w:r>
            <w:r>
              <w:rPr>
                <w:rFonts w:hint="default"/>
              </w:rPr>
              <w:t>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</w:t>
            </w:r>
            <w:r>
              <w:rPr>
                <w:rFonts w:hint="default"/>
              </w:rPr>
              <w:t>日付</w:t>
            </w:r>
          </w:p>
        </w:tc>
        <w:tc>
          <w:tcPr>
            <w:tcW w:w="86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</w:rPr>
              <w:t>　　年　　月　　日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市税等の　</w:t>
            </w:r>
            <w:r>
              <w:rPr>
                <w:rFonts w:hint="default"/>
              </w:rPr>
              <w:t>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による担保徴収</w:t>
            </w:r>
          </w:p>
        </w:tc>
      </w:tr>
      <w:tr>
        <w:trPr>
          <w:trHeight w:val="720" w:hRule="atLeast"/>
        </w:trPr>
        <w:tc>
          <w:tcPr>
            <w:tcW w:w="17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登記の</w:t>
            </w:r>
            <w:r>
              <w:rPr>
                <w:rFonts w:hint="default"/>
              </w:rPr>
              <w:t>目的</w:t>
            </w:r>
          </w:p>
        </w:tc>
        <w:tc>
          <w:tcPr>
            <w:tcW w:w="8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-469265</wp:posOffset>
                      </wp:positionV>
                      <wp:extent cx="1504950" cy="495300"/>
                      <wp:effectExtent l="0" t="0" r="635" b="635"/>
                      <wp:wrapNone/>
                      <wp:docPr id="1028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1"/>
                            <wps:cNvSpPr txBox="1"/>
                            <wps:spPr>
                              <a:xfrm>
                                <a:off x="0" y="0"/>
                                <a:ext cx="15049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徴収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猶予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期間延長）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換価猶予（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期間延長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-36.950000000000003pt;mso-position-vertical-relative:text;mso-position-horizontal-relative:text;v-text-anchor:top;position:absolute;height:39pt;mso-wrap-distance-top:0pt;width:118.5pt;mso-wrap-distance-left:9pt;margin-left:191.7pt;z-index:5;" o:spid="_x0000_s1028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徴収</w:t>
                            </w:r>
                            <w:r>
                              <w:rPr>
                                <w:rFonts w:hint="default"/>
                              </w:rPr>
                              <w:t>猶予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期間延長）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換価猶予（</w:t>
                            </w:r>
                            <w:r>
                              <w:rPr>
                                <w:rFonts w:hint="default"/>
                              </w:rPr>
                              <w:t>期間延長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720" w:hRule="atLeast"/>
        </w:trPr>
        <w:tc>
          <w:tcPr>
            <w:tcW w:w="17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債権額</w:t>
            </w:r>
          </w:p>
        </w:tc>
        <w:tc>
          <w:tcPr>
            <w:tcW w:w="8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7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猶予</w:t>
            </w:r>
            <w:r>
              <w:rPr>
                <w:rFonts w:hint="default"/>
              </w:rPr>
              <w:t>の期限</w:t>
            </w:r>
          </w:p>
        </w:tc>
        <w:tc>
          <w:tcPr>
            <w:tcW w:w="8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7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8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7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債務者</w:t>
            </w:r>
          </w:p>
        </w:tc>
        <w:tc>
          <w:tcPr>
            <w:tcW w:w="8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</w:t>
            </w:r>
            <w:r>
              <w:rPr>
                <w:rFonts w:hint="default"/>
              </w:rPr>
              <w:t>権利者</w:t>
            </w:r>
          </w:p>
        </w:tc>
        <w:tc>
          <w:tcPr>
            <w:tcW w:w="864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21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79375</wp:posOffset>
                </wp:positionV>
                <wp:extent cx="6553200" cy="1095375"/>
                <wp:effectExtent l="0" t="0" r="635" b="635"/>
                <wp:wrapNone/>
                <wp:docPr id="102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6"/>
                      <wps:cNvSpPr txBox="1"/>
                      <wps:spPr>
                        <a:xfrm>
                          <a:off x="0" y="0"/>
                          <a:ext cx="65532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105" w:hanging="105" w:hangingChars="5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※</w:t>
                            </w:r>
                            <w:r>
                              <w:rPr>
                                <w:rFonts w:hint="default" w:asciiTheme="minorEastAsia" w:hAnsiTheme="minorEastAsia"/>
                                <w:vertAlign w:val="subscript"/>
                              </w:rPr>
                              <w:t>１</w:t>
                            </w:r>
                            <w:r>
                              <w:rPr>
                                <w:rFonts w:hint="eastAsia" w:asciiTheme="minorEastAsia" w:hAnsiTheme="minorEastAsia"/>
                                <w:vertAlign w:val="subscript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押印欄には印鑑登録のある印鑑を押印し，印鑑登録証明書を添付してください。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※</w:t>
                            </w:r>
                            <w:r>
                              <w:rPr>
                                <w:rFonts w:hint="eastAsia" w:asciiTheme="minorEastAsia" w:hAnsiTheme="minorEastAsia"/>
                                <w:vertAlign w:val="subscript"/>
                              </w:rPr>
                              <w:t>２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登記義務者が法人であるときは，代表者の登記簿抄本を添付してください。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6.25pt;mso-position-vertical-relative:text;mso-position-horizontal-relative:text;v-text-anchor:top;position:absolute;height:86.25pt;mso-wrap-distance-top:0pt;width:516pt;mso-wrap-distance-left:9pt;margin-left:-39.29pt;z-index:4;" o:spid="_x0000_s1029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left="105" w:hanging="105" w:hangingChars="5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※</w:t>
                      </w:r>
                      <w:r>
                        <w:rPr>
                          <w:rFonts w:hint="default" w:asciiTheme="minorEastAsia" w:hAnsiTheme="minorEastAsia"/>
                          <w:vertAlign w:val="subscript"/>
                        </w:rPr>
                        <w:t>１</w:t>
                      </w:r>
                      <w:r>
                        <w:rPr>
                          <w:rFonts w:hint="eastAsia" w:asciiTheme="minorEastAsia" w:hAnsiTheme="minorEastAsia"/>
                          <w:vertAlign w:val="subscript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</w:rPr>
                        <w:t>押印欄には印鑑登録のある印鑑を押印し，印鑑登録証明書を添付してください。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※</w:t>
                      </w:r>
                      <w:r>
                        <w:rPr>
                          <w:rFonts w:hint="eastAsia" w:asciiTheme="minorEastAsia" w:hAnsiTheme="minorEastAsia"/>
                          <w:vertAlign w:val="subscript"/>
                        </w:rPr>
                        <w:t>２　</w:t>
                      </w:r>
                      <w:r>
                        <w:rPr>
                          <w:rFonts w:hint="eastAsia" w:asciiTheme="minorEastAsia" w:hAnsiTheme="minorEastAsia"/>
                        </w:rPr>
                        <w:t>登記義務者が法人であるときは，代表者の登記簿抄本を添付してください。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37</Words>
  <Characters>212</Characters>
  <Application>JUST Note</Application>
  <Lines>1</Lines>
  <Paragraphs>1</Paragraphs>
  <Company>旭川市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</dc:creator>
  <cp:lastModifiedBy>nouzei179</cp:lastModifiedBy>
  <cp:lastPrinted>2023-03-23T04:33:01Z</cp:lastPrinted>
  <dcterms:created xsi:type="dcterms:W3CDTF">2015-12-29T06:41:00Z</dcterms:created>
  <dcterms:modified xsi:type="dcterms:W3CDTF">2023-03-23T04:31:09Z</dcterms:modified>
  <cp:revision>8</cp:revision>
</cp:coreProperties>
</file>