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7" w:beforeLines="0" w:beforeAutospacing="0" w:line="300" w:lineRule="auto"/>
        <w:ind w:left="0"/>
        <w:jc w:val="center"/>
        <w:rPr>
          <w:rFonts w:hint="eastAsia" w:ascii="Times New Roman" w:hAnsi="Times New Roman"/>
          <w:i w:val="0"/>
          <w:sz w:val="24"/>
        </w:rPr>
      </w:pPr>
      <w:r>
        <w:rPr>
          <w:rFonts w:hint="eastAsia" w:ascii="Times New Roman" w:hAnsi="Times New Roman"/>
          <w:i w:val="0"/>
          <w:sz w:val="21"/>
        </w:rPr>
        <w:t>ドラム缶等による燃料の貯蔵及び取扱い</w:t>
      </w:r>
    </w:p>
    <w:p>
      <w:pPr>
        <w:pStyle w:val="15"/>
        <w:spacing w:before="7" w:beforeLines="0" w:beforeAutospacing="0" w:line="300" w:lineRule="auto"/>
        <w:ind w:left="0"/>
        <w:rPr>
          <w:rFonts w:hint="eastAsia" w:ascii="Times New Roman" w:hAnsi="Times New Roman"/>
          <w:i w:val="0"/>
          <w:sz w:val="24"/>
        </w:rPr>
      </w:pPr>
    </w:p>
    <w:p>
      <w:pPr>
        <w:pStyle w:val="15"/>
        <w:spacing w:before="7" w:beforeLines="0" w:beforeAutospacing="0" w:line="300" w:lineRule="auto"/>
        <w:ind w:left="0"/>
        <w:rPr>
          <w:rFonts w:hint="eastAsia" w:ascii="Times New Roman" w:hAnsi="Times New Roman"/>
          <w:i w:val="0"/>
          <w:sz w:val="24"/>
        </w:rPr>
      </w:pPr>
    </w:p>
    <w:p>
      <w:pPr>
        <w:pStyle w:val="15"/>
        <w:spacing w:before="7" w:beforeLines="0" w:beforeAutospacing="0" w:line="300" w:lineRule="auto"/>
        <w:ind w:left="0"/>
        <w:jc w:val="center"/>
        <w:rPr>
          <w:rFonts w:hint="eastAsia" w:ascii="Times New Roman" w:hAnsi="Times New Roman"/>
          <w:i w:val="0"/>
          <w:sz w:val="24"/>
        </w:rPr>
      </w:pPr>
      <w:r>
        <w:rPr>
          <w:rFonts w:hint="eastAsia" w:ascii="Times New Roman" w:hAnsi="Times New Roman"/>
          <w:b w:val="1"/>
          <w:i w:val="0"/>
          <w:sz w:val="28"/>
        </w:rPr>
        <w:t>仮貯蔵・仮取扱い実施計画書（例）</w:t>
      </w:r>
    </w:p>
    <w:p>
      <w:pPr>
        <w:pStyle w:val="15"/>
        <w:spacing w:before="7" w:beforeLines="0" w:beforeAutospacing="0" w:line="300" w:lineRule="auto"/>
        <w:ind w:left="0"/>
        <w:rPr>
          <w:rFonts w:hint="eastAsia" w:ascii="Times New Roman" w:hAnsi="Times New Roman"/>
          <w:i w:val="0"/>
          <w:sz w:val="24"/>
        </w:rPr>
      </w:pPr>
    </w:p>
    <w:p>
      <w:pPr>
        <w:pStyle w:val="15"/>
        <w:spacing w:before="7" w:beforeLines="0" w:beforeAutospacing="0" w:line="300" w:lineRule="auto"/>
        <w:ind w:left="0"/>
        <w:rPr>
          <w:rFonts w:hint="eastAsia" w:ascii="Times New Roman" w:hAnsi="Times New Roman"/>
          <w:i w:val="0"/>
          <w:sz w:val="24"/>
        </w:rPr>
      </w:pPr>
      <w:r>
        <w:rPr>
          <w:rFonts w:hint="eastAsia" w:ascii="Times New Roman" w:hAnsi="Times New Roman"/>
          <w:b w:val="1"/>
          <w:i w:val="0"/>
          <w:sz w:val="24"/>
        </w:rPr>
        <w:t>１　目的</w:t>
      </w:r>
    </w:p>
    <w:p>
      <w:pPr>
        <w:pStyle w:val="15"/>
        <w:spacing w:before="7" w:beforeLines="0" w:beforeAutospacing="0" w:line="300" w:lineRule="auto"/>
        <w:ind w:left="220" w:leftChars="100" w:firstLine="240" w:firstLineChars="100"/>
        <w:rPr>
          <w:rFonts w:hint="eastAsia" w:ascii="Times New Roman" w:hAnsi="Times New Roman"/>
          <w:i w:val="0"/>
          <w:sz w:val="24"/>
        </w:rPr>
      </w:pPr>
      <w:r>
        <w:rPr>
          <w:rFonts w:hint="eastAsia" w:ascii="Times New Roman" w:hAnsi="Times New Roman"/>
          <w:i w:val="0"/>
          <w:sz w:val="24"/>
        </w:rPr>
        <w:t>震災等により被災地においてガソリン等の燃料が不足した場合に災害復興支援車両等への</w:t>
      </w:r>
    </w:p>
    <w:p>
      <w:pPr>
        <w:pStyle w:val="15"/>
        <w:spacing w:before="7" w:beforeLines="0" w:beforeAutospacing="0" w:line="300" w:lineRule="auto"/>
        <w:ind w:left="220" w:leftChars="100" w:firstLine="0" w:firstLineChars="0"/>
        <w:rPr>
          <w:rFonts w:hint="eastAsia" w:ascii="Times New Roman" w:hAnsi="Times New Roman"/>
          <w:i w:val="0"/>
          <w:sz w:val="24"/>
        </w:rPr>
      </w:pPr>
      <w:r>
        <w:rPr>
          <w:rFonts w:hint="eastAsia" w:ascii="Times New Roman" w:hAnsi="Times New Roman"/>
          <w:i w:val="0"/>
          <w:sz w:val="24"/>
        </w:rPr>
        <w:t>燃料補給を行うことを目的とし、危険物施設以外の場所での一時的な貯蔵やドラム缶から手動ポンプ等を用いて金属携行缶への詰め替えを行い、仮設の燃料供給拠点として利用するために必要な事項をあらかじめ計画するものである。</w:t>
      </w:r>
    </w:p>
    <w:p>
      <w:pPr>
        <w:pStyle w:val="15"/>
        <w:spacing w:before="7" w:beforeLines="0" w:beforeAutospacing="0" w:line="300" w:lineRule="auto"/>
        <w:ind w:left="0"/>
        <w:rPr>
          <w:rFonts w:hint="eastAsia" w:ascii="Times New Roman" w:hAnsi="Times New Roman"/>
          <w:i w:val="0"/>
          <w:sz w:val="24"/>
        </w:rPr>
      </w:pPr>
      <w:r>
        <w:rPr>
          <w:rFonts w:hint="eastAsia" w:ascii="Times New Roman" w:hAnsi="Times New Roman"/>
          <w:b w:val="1"/>
          <w:i w:val="0"/>
          <w:sz w:val="24"/>
        </w:rPr>
        <w:t>２　仮貯蔵・仮取扱いをする場所</w:t>
      </w:r>
    </w:p>
    <w:p>
      <w:pPr>
        <w:pStyle w:val="15"/>
        <w:spacing w:before="7" w:beforeLines="0" w:beforeAutospacing="0" w:line="300" w:lineRule="auto"/>
        <w:ind w:left="0" w:leftChars="0" w:firstLine="480" w:firstLineChars="200"/>
        <w:rPr>
          <w:rFonts w:hint="eastAsia" w:ascii="Times New Roman" w:hAnsi="Times New Roman"/>
          <w:i w:val="0"/>
          <w:sz w:val="24"/>
        </w:rPr>
      </w:pPr>
      <w:r>
        <w:rPr>
          <w:rFonts w:hint="eastAsia" w:ascii="Times New Roman" w:hAnsi="Times New Roman"/>
          <w:i w:val="0"/>
          <w:sz w:val="24"/>
        </w:rPr>
        <w:t>旭川市〇〇○条○丁目〇〇番○○号</w:t>
      </w:r>
      <w:r>
        <w:rPr>
          <w:rFonts w:hint="eastAsia" w:ascii="Times New Roman" w:hAnsi="Times New Roman"/>
          <w:i w:val="0"/>
          <w:sz w:val="24"/>
        </w:rPr>
        <w:t xml:space="preserve"> </w:t>
      </w:r>
      <w:r>
        <w:rPr>
          <w:rFonts w:hint="eastAsia" w:ascii="Times New Roman" w:hAnsi="Times New Roman"/>
          <w:i w:val="0"/>
          <w:sz w:val="24"/>
        </w:rPr>
        <w:t>○○工場東側空地（コンクリート舗装）</w:t>
      </w:r>
    </w:p>
    <w:p>
      <w:pPr>
        <w:pStyle w:val="15"/>
        <w:spacing w:before="7" w:beforeLines="0" w:beforeAutospacing="0" w:line="300" w:lineRule="auto"/>
        <w:ind w:left="0"/>
        <w:rPr>
          <w:rFonts w:hint="eastAsia" w:ascii="Times New Roman" w:hAnsi="Times New Roman"/>
          <w:i w:val="0"/>
          <w:sz w:val="24"/>
        </w:rPr>
      </w:pPr>
      <w:r>
        <w:rPr>
          <w:rFonts w:hint="eastAsia" w:ascii="Times New Roman" w:hAnsi="Times New Roman"/>
          <w:b w:val="1"/>
          <w:i w:val="0"/>
          <w:sz w:val="24"/>
        </w:rPr>
        <w:t>３　仮貯蔵・仮取扱に使用する部分の面積</w:t>
      </w:r>
    </w:p>
    <w:p>
      <w:pPr>
        <w:pStyle w:val="15"/>
        <w:spacing w:before="7" w:beforeLines="0" w:beforeAutospacing="0" w:line="300" w:lineRule="auto"/>
        <w:ind w:left="0" w:leftChars="0" w:firstLine="480" w:firstLineChars="200"/>
        <w:rPr>
          <w:rFonts w:hint="eastAsia" w:ascii="Times New Roman" w:hAnsi="Times New Roman"/>
          <w:i w:val="0"/>
          <w:sz w:val="24"/>
        </w:rPr>
      </w:pPr>
      <w:r>
        <w:rPr>
          <w:rFonts w:hint="eastAsia" w:ascii="Times New Roman" w:hAnsi="Times New Roman"/>
          <w:i w:val="0"/>
          <w:sz w:val="24"/>
        </w:rPr>
        <w:t>約</w:t>
      </w:r>
      <w:r>
        <w:rPr>
          <w:rFonts w:hint="eastAsia" w:ascii="Times New Roman" w:hAnsi="Times New Roman"/>
          <w:i w:val="0"/>
          <w:sz w:val="24"/>
        </w:rPr>
        <w:t xml:space="preserve"> </w:t>
      </w:r>
      <w:r>
        <w:rPr>
          <w:rFonts w:hint="eastAsia" w:ascii="Times New Roman" w:hAnsi="Times New Roman"/>
          <w:i w:val="0"/>
          <w:sz w:val="24"/>
        </w:rPr>
        <w:t>３６０</w:t>
      </w:r>
      <w:r>
        <w:rPr>
          <w:rFonts w:hint="eastAsia" w:ascii="Times New Roman" w:hAnsi="Times New Roman"/>
          <w:i w:val="0"/>
          <w:sz w:val="24"/>
        </w:rPr>
        <w:t xml:space="preserve"> </w:t>
      </w:r>
      <w:r>
        <w:rPr>
          <w:rFonts w:hint="eastAsia" w:ascii="Times New Roman" w:hAnsi="Times New Roman"/>
          <w:i w:val="0"/>
          <w:sz w:val="24"/>
        </w:rPr>
        <w:t>㎡（</w:t>
      </w:r>
      <w:r>
        <w:rPr>
          <w:rFonts w:hint="eastAsia" w:ascii="Times New Roman" w:hAnsi="Times New Roman"/>
          <w:i w:val="0"/>
          <w:sz w:val="24"/>
        </w:rPr>
        <w:t>15m</w:t>
      </w:r>
      <w:r>
        <w:rPr>
          <w:rFonts w:hint="eastAsia" w:ascii="Times New Roman" w:hAnsi="Times New Roman"/>
          <w:i w:val="0"/>
          <w:sz w:val="24"/>
        </w:rPr>
        <w:t>×</w:t>
      </w:r>
      <w:r>
        <w:rPr>
          <w:rFonts w:hint="eastAsia" w:ascii="Times New Roman" w:hAnsi="Times New Roman"/>
          <w:i w:val="0"/>
          <w:sz w:val="24"/>
        </w:rPr>
        <w:t>24m</w:t>
      </w:r>
      <w:r>
        <w:rPr>
          <w:rFonts w:hint="eastAsia" w:ascii="Times New Roman" w:hAnsi="Times New Roman"/>
          <w:i w:val="0"/>
          <w:sz w:val="24"/>
        </w:rPr>
        <w:t>）</w:t>
      </w:r>
    </w:p>
    <w:p>
      <w:pPr>
        <w:pStyle w:val="15"/>
        <w:spacing w:before="7" w:beforeLines="0" w:beforeAutospacing="0" w:line="300" w:lineRule="auto"/>
        <w:ind w:left="0"/>
        <w:rPr>
          <w:rFonts w:hint="eastAsia" w:ascii="Times New Roman" w:hAnsi="Times New Roman"/>
          <w:i w:val="0"/>
          <w:sz w:val="24"/>
        </w:rPr>
      </w:pPr>
      <w:r>
        <w:rPr>
          <w:rFonts w:hint="eastAsia" w:ascii="Times New Roman" w:hAnsi="Times New Roman"/>
          <w:b w:val="1"/>
          <w:i w:val="0"/>
          <w:sz w:val="24"/>
        </w:rPr>
        <w:t>４　詳細レイアウト</w:t>
      </w:r>
    </w:p>
    <w:p>
      <w:pPr>
        <w:pStyle w:val="15"/>
        <w:spacing w:before="7" w:beforeLines="0" w:beforeAutospacing="0" w:line="300" w:lineRule="auto"/>
        <w:ind w:left="0" w:leftChars="0" w:firstLine="480" w:firstLineChars="200"/>
        <w:rPr>
          <w:rFonts w:hint="eastAsia" w:ascii="Times New Roman" w:hAnsi="Times New Roman"/>
          <w:i w:val="0"/>
          <w:sz w:val="24"/>
        </w:rPr>
      </w:pPr>
      <w:r>
        <w:rPr>
          <w:rFonts w:hint="eastAsia" w:ascii="Times New Roman" w:hAnsi="Times New Roman"/>
          <w:i w:val="0"/>
          <w:sz w:val="24"/>
        </w:rPr>
        <w:t>別紙のとおり</w:t>
      </w:r>
    </w:p>
    <w:p>
      <w:pPr>
        <w:pStyle w:val="15"/>
        <w:spacing w:before="7" w:beforeLines="0" w:beforeAutospacing="0" w:line="300" w:lineRule="auto"/>
        <w:ind w:left="0"/>
        <w:rPr>
          <w:rFonts w:hint="eastAsia" w:ascii="Times New Roman" w:hAnsi="Times New Roman"/>
          <w:i w:val="0"/>
          <w:sz w:val="24"/>
        </w:rPr>
      </w:pPr>
      <w:r>
        <w:rPr>
          <w:rFonts w:hint="eastAsia" w:ascii="Times New Roman" w:hAnsi="Times New Roman"/>
          <w:b w:val="1"/>
          <w:i w:val="0"/>
          <w:sz w:val="24"/>
        </w:rPr>
        <w:t>５　仮貯蔵・仮取扱いをする危険物の類、品名、数量</w:t>
      </w:r>
    </w:p>
    <w:p>
      <w:pPr>
        <w:pStyle w:val="15"/>
        <w:spacing w:before="7" w:beforeLines="0" w:beforeAutospacing="0" w:line="300" w:lineRule="auto"/>
        <w:ind w:left="0" w:leftChars="0" w:firstLine="480" w:firstLineChars="200"/>
        <w:rPr>
          <w:rFonts w:hint="eastAsia" w:ascii="Times New Roman" w:hAnsi="Times New Roman"/>
          <w:i w:val="0"/>
          <w:sz w:val="24"/>
        </w:rPr>
      </w:pPr>
      <w:r>
        <w:rPr>
          <w:rFonts w:hint="eastAsia" w:ascii="Times New Roman" w:hAnsi="Times New Roman"/>
          <w:i w:val="0"/>
          <w:sz w:val="24"/>
        </w:rPr>
        <w:t>第４類第１石油類（ガソリン）３，０００リットル</w:t>
      </w:r>
    </w:p>
    <w:p>
      <w:pPr>
        <w:pStyle w:val="15"/>
        <w:spacing w:before="7" w:beforeLines="0" w:beforeAutospacing="0" w:line="300" w:lineRule="auto"/>
        <w:ind w:left="0"/>
        <w:rPr>
          <w:rFonts w:hint="eastAsia" w:ascii="Times New Roman" w:hAnsi="Times New Roman"/>
          <w:i w:val="0"/>
          <w:sz w:val="24"/>
        </w:rPr>
      </w:pPr>
      <w:r>
        <w:rPr>
          <w:rFonts w:hint="eastAsia" w:ascii="Times New Roman" w:hAnsi="Times New Roman"/>
          <w:b w:val="1"/>
          <w:i w:val="0"/>
          <w:sz w:val="24"/>
        </w:rPr>
        <w:t>６　指定数量の倍数</w:t>
      </w:r>
    </w:p>
    <w:p>
      <w:pPr>
        <w:pStyle w:val="15"/>
        <w:spacing w:before="7" w:beforeLines="0" w:beforeAutospacing="0" w:line="300" w:lineRule="auto"/>
        <w:ind w:left="0" w:leftChars="0" w:firstLine="480" w:firstLineChars="200"/>
        <w:rPr>
          <w:rFonts w:hint="eastAsia" w:ascii="Times New Roman" w:hAnsi="Times New Roman"/>
          <w:i w:val="0"/>
          <w:sz w:val="24"/>
        </w:rPr>
      </w:pPr>
      <w:r>
        <w:rPr>
          <w:rFonts w:hint="eastAsia" w:ascii="Times New Roman" w:hAnsi="Times New Roman"/>
          <w:i w:val="0"/>
          <w:sz w:val="24"/>
        </w:rPr>
        <w:t>１５倍</w:t>
      </w:r>
    </w:p>
    <w:p>
      <w:pPr>
        <w:pStyle w:val="15"/>
        <w:spacing w:before="7" w:beforeLines="0" w:beforeAutospacing="0" w:line="300" w:lineRule="auto"/>
        <w:ind w:left="0"/>
        <w:rPr>
          <w:rFonts w:hint="eastAsia" w:ascii="Times New Roman" w:hAnsi="Times New Roman"/>
          <w:i w:val="0"/>
          <w:sz w:val="24"/>
        </w:rPr>
      </w:pPr>
      <w:r>
        <w:rPr>
          <w:rFonts w:hint="eastAsia" w:ascii="Times New Roman" w:hAnsi="Times New Roman"/>
          <w:b w:val="1"/>
          <w:i w:val="0"/>
          <w:sz w:val="24"/>
        </w:rPr>
        <w:t>７</w:t>
      </w:r>
      <w:r>
        <w:rPr>
          <w:rFonts w:hint="eastAsia" w:ascii="Times New Roman" w:hAnsi="Times New Roman"/>
          <w:b w:val="1"/>
          <w:i w:val="0"/>
          <w:sz w:val="24"/>
        </w:rPr>
        <w:t xml:space="preserve"> </w:t>
      </w:r>
      <w:r>
        <w:rPr>
          <w:rFonts w:hint="eastAsia" w:ascii="Times New Roman" w:hAnsi="Times New Roman"/>
          <w:b w:val="1"/>
          <w:i w:val="0"/>
          <w:sz w:val="24"/>
        </w:rPr>
        <w:t>　貯蔵及び取扱方法</w:t>
      </w:r>
    </w:p>
    <w:p>
      <w:pPr>
        <w:pStyle w:val="15"/>
        <w:spacing w:before="7" w:beforeLines="0" w:beforeAutospacing="0" w:line="300" w:lineRule="auto"/>
        <w:ind w:left="0" w:leftChars="0" w:firstLine="240" w:firstLineChars="100"/>
        <w:rPr>
          <w:rFonts w:hint="eastAsia" w:ascii="Times New Roman" w:hAnsi="Times New Roman"/>
          <w:i w:val="0"/>
          <w:sz w:val="24"/>
        </w:rPr>
      </w:pPr>
      <w:r>
        <w:rPr>
          <w:rFonts w:hint="eastAsia" w:ascii="Times New Roman" w:hAnsi="Times New Roman"/>
          <w:i w:val="0"/>
          <w:sz w:val="24"/>
        </w:rPr>
        <w:t>⑴　２００リットルの金属製容器（ドラム缶）にて貯蔵する。</w:t>
      </w:r>
    </w:p>
    <w:p>
      <w:pPr>
        <w:pStyle w:val="15"/>
        <w:spacing w:before="7" w:beforeLines="0" w:beforeAutospacing="0" w:line="300" w:lineRule="auto"/>
        <w:ind w:left="0" w:leftChars="0" w:firstLine="240" w:firstLineChars="100"/>
        <w:rPr>
          <w:rFonts w:hint="eastAsia" w:ascii="Times New Roman" w:hAnsi="Times New Roman"/>
          <w:i w:val="0"/>
          <w:sz w:val="24"/>
        </w:rPr>
      </w:pPr>
      <w:r>
        <w:rPr>
          <w:rFonts w:hint="eastAsia" w:ascii="Times New Roman" w:hAnsi="Times New Roman"/>
          <w:i w:val="0"/>
          <w:sz w:val="24"/>
        </w:rPr>
        <w:t>⑵　保有空地を６ｍ確保する。</w:t>
      </w:r>
    </w:p>
    <w:p>
      <w:pPr>
        <w:pStyle w:val="15"/>
        <w:spacing w:before="7" w:beforeLines="0" w:beforeAutospacing="0" w:line="300" w:lineRule="auto"/>
        <w:ind w:left="0" w:leftChars="0" w:firstLine="240" w:firstLineChars="100"/>
        <w:rPr>
          <w:rFonts w:hint="eastAsia" w:ascii="Times New Roman" w:hAnsi="Times New Roman"/>
          <w:i w:val="0"/>
          <w:sz w:val="24"/>
        </w:rPr>
      </w:pPr>
      <w:r>
        <w:rPr>
          <w:rFonts w:hint="eastAsia" w:ascii="Times New Roman" w:hAnsi="Times New Roman"/>
          <w:i w:val="0"/>
          <w:sz w:val="24"/>
        </w:rPr>
        <w:t>⑶　貯蔵場所と詰め替え場所に６ｍの離隔をとる。</w:t>
      </w:r>
    </w:p>
    <w:p>
      <w:pPr>
        <w:pStyle w:val="15"/>
        <w:spacing w:before="7" w:beforeLines="0" w:beforeAutospacing="0" w:line="300" w:lineRule="auto"/>
        <w:ind w:left="0" w:leftChars="0" w:firstLine="240" w:firstLineChars="100"/>
        <w:rPr>
          <w:rFonts w:hint="eastAsia" w:ascii="Times New Roman" w:hAnsi="Times New Roman"/>
          <w:i w:val="0"/>
          <w:sz w:val="24"/>
        </w:rPr>
      </w:pPr>
      <w:r>
        <w:rPr>
          <w:rFonts w:hint="eastAsia" w:ascii="Times New Roman" w:hAnsi="Times New Roman"/>
          <w:i w:val="0"/>
          <w:sz w:val="24"/>
        </w:rPr>
        <w:t>⑷　高温になることを避けるため通気性を確保した日除けを貯蔵場所に設置する。また、</w:t>
      </w:r>
    </w:p>
    <w:p>
      <w:pPr>
        <w:pStyle w:val="15"/>
        <w:spacing w:before="7" w:beforeLines="0" w:beforeAutospacing="0" w:line="300" w:lineRule="auto"/>
        <w:ind w:left="0" w:leftChars="0" w:firstLine="480" w:firstLineChars="200"/>
        <w:rPr>
          <w:rFonts w:hint="eastAsia" w:ascii="Times New Roman" w:hAnsi="Times New Roman"/>
          <w:i w:val="0"/>
          <w:sz w:val="24"/>
        </w:rPr>
      </w:pPr>
      <w:r>
        <w:rPr>
          <w:rFonts w:hint="eastAsia" w:ascii="Times New Roman" w:hAnsi="Times New Roman"/>
          <w:i w:val="0"/>
          <w:sz w:val="24"/>
        </w:rPr>
        <w:t>取扱場所において、危険物が長時間炎天下にさらされないようにする。</w:t>
      </w:r>
    </w:p>
    <w:p>
      <w:pPr>
        <w:pStyle w:val="15"/>
        <w:spacing w:before="7" w:beforeLines="0" w:beforeAutospacing="0" w:line="300" w:lineRule="auto"/>
        <w:ind w:left="0" w:leftChars="0" w:firstLine="240" w:firstLineChars="100"/>
        <w:rPr>
          <w:rFonts w:hint="eastAsia" w:ascii="Times New Roman" w:hAnsi="Times New Roman"/>
          <w:i w:val="0"/>
          <w:sz w:val="24"/>
        </w:rPr>
      </w:pPr>
      <w:r>
        <w:rPr>
          <w:rFonts w:hint="eastAsia" w:ascii="Times New Roman" w:hAnsi="Times New Roman"/>
          <w:i w:val="0"/>
          <w:sz w:val="24"/>
        </w:rPr>
        <w:t>⑸　第五種消火設備２０</w:t>
      </w:r>
      <w:r>
        <w:rPr>
          <w:rFonts w:hint="eastAsia" w:ascii="Times New Roman" w:hAnsi="Times New Roman"/>
          <w:i w:val="0"/>
          <w:sz w:val="24"/>
        </w:rPr>
        <w:t xml:space="preserve"> </w:t>
      </w:r>
      <w:r>
        <w:rPr>
          <w:rFonts w:hint="eastAsia" w:ascii="Times New Roman" w:hAnsi="Times New Roman"/>
          <w:i w:val="0"/>
          <w:sz w:val="24"/>
        </w:rPr>
        <w:t>型粉末消火器</w:t>
      </w:r>
      <w:r>
        <w:rPr>
          <w:rFonts w:hint="eastAsia" w:ascii="Times New Roman" w:hAnsi="Times New Roman"/>
          <w:i w:val="0"/>
          <w:sz w:val="24"/>
        </w:rPr>
        <w:t xml:space="preserve"> </w:t>
      </w:r>
      <w:r>
        <w:rPr>
          <w:rFonts w:hint="eastAsia" w:ascii="Times New Roman" w:hAnsi="Times New Roman"/>
          <w:i w:val="0"/>
          <w:sz w:val="24"/>
        </w:rPr>
        <w:t>３本を設置する。</w:t>
      </w:r>
    </w:p>
    <w:p>
      <w:pPr>
        <w:pStyle w:val="15"/>
        <w:spacing w:before="7" w:beforeLines="0" w:beforeAutospacing="0" w:line="300" w:lineRule="auto"/>
        <w:ind w:left="0" w:leftChars="0" w:firstLine="240" w:firstLineChars="100"/>
        <w:rPr>
          <w:rFonts w:hint="eastAsia" w:ascii="Times New Roman" w:hAnsi="Times New Roman"/>
          <w:i w:val="0"/>
          <w:sz w:val="24"/>
        </w:rPr>
      </w:pPr>
      <w:r>
        <w:rPr>
          <w:rFonts w:hint="eastAsia" w:ascii="Times New Roman" w:hAnsi="Times New Roman"/>
          <w:i w:val="0"/>
          <w:sz w:val="24"/>
        </w:rPr>
        <w:t>⑹　標識・掲示板を設置し関係者に次の事項について注意喚起を行う。</w:t>
      </w:r>
    </w:p>
    <w:p>
      <w:pPr>
        <w:pStyle w:val="15"/>
        <w:spacing w:before="7" w:beforeLines="0" w:beforeAutospacing="0" w:line="300" w:lineRule="auto"/>
        <w:ind w:left="0" w:leftChars="0" w:firstLine="480" w:firstLineChars="200"/>
        <w:rPr>
          <w:rFonts w:hint="eastAsia" w:ascii="Times New Roman" w:hAnsi="Times New Roman"/>
          <w:i w:val="0"/>
          <w:sz w:val="24"/>
        </w:rPr>
      </w:pPr>
      <w:r>
        <w:rPr>
          <w:rFonts w:hint="eastAsia" w:ascii="Times New Roman" w:hAnsi="Times New Roman"/>
          <w:i w:val="0"/>
          <w:sz w:val="24"/>
        </w:rPr>
        <w:t>「危険物仮貯蔵・仮取扱所」、「品名・数量・倍数」、「火気厳禁」</w:t>
      </w:r>
    </w:p>
    <w:p>
      <w:pPr>
        <w:pStyle w:val="15"/>
        <w:spacing w:before="7" w:beforeLines="0" w:beforeAutospacing="0" w:line="300" w:lineRule="auto"/>
        <w:ind w:left="0"/>
        <w:rPr>
          <w:rFonts w:hint="eastAsia" w:ascii="Times New Roman" w:hAnsi="Times New Roman"/>
          <w:i w:val="0"/>
          <w:sz w:val="24"/>
        </w:rPr>
      </w:pPr>
      <w:r>
        <w:rPr>
          <w:rFonts w:hint="eastAsia" w:ascii="Times New Roman" w:hAnsi="Times New Roman"/>
          <w:b w:val="1"/>
          <w:i w:val="0"/>
          <w:sz w:val="24"/>
        </w:rPr>
        <w:t>８　安全対策</w:t>
      </w:r>
    </w:p>
    <w:p>
      <w:pPr>
        <w:pStyle w:val="15"/>
        <w:spacing w:before="7" w:beforeLines="0" w:beforeAutospacing="0" w:line="300" w:lineRule="auto"/>
        <w:ind w:left="0" w:leftChars="0" w:firstLine="240" w:firstLineChars="100"/>
        <w:rPr>
          <w:rFonts w:hint="eastAsia" w:ascii="Times New Roman" w:hAnsi="Times New Roman"/>
          <w:i w:val="0"/>
          <w:sz w:val="24"/>
        </w:rPr>
      </w:pPr>
      <w:r>
        <w:rPr>
          <w:rFonts w:hint="eastAsia" w:ascii="Times New Roman" w:hAnsi="Times New Roman"/>
          <w:i w:val="0"/>
          <w:sz w:val="24"/>
        </w:rPr>
        <w:t>⑴　ドラム本体、給油に使用するドラムポンプのアースを確保する。</w:t>
      </w:r>
    </w:p>
    <w:p>
      <w:pPr>
        <w:pStyle w:val="15"/>
        <w:spacing w:before="7" w:beforeLines="0" w:beforeAutospacing="0" w:line="300" w:lineRule="auto"/>
        <w:ind w:left="0" w:leftChars="0" w:firstLine="240" w:firstLineChars="100"/>
        <w:rPr>
          <w:rFonts w:hint="eastAsia" w:ascii="Times New Roman" w:hAnsi="Times New Roman"/>
          <w:i w:val="0"/>
          <w:sz w:val="24"/>
        </w:rPr>
      </w:pPr>
      <w:r>
        <w:rPr>
          <w:rFonts w:hint="eastAsia" w:ascii="Times New Roman" w:hAnsi="Times New Roman"/>
          <w:i w:val="0"/>
          <w:sz w:val="24"/>
        </w:rPr>
        <w:t>⑵　危険物の取扱いは、原則として危険物取扱者免状保有者が行う。</w:t>
      </w:r>
    </w:p>
    <w:p>
      <w:pPr>
        <w:pStyle w:val="15"/>
        <w:spacing w:before="7" w:beforeLines="0" w:beforeAutospacing="0" w:line="300" w:lineRule="auto"/>
        <w:ind w:left="0" w:leftChars="0" w:firstLine="240" w:firstLineChars="100"/>
        <w:rPr>
          <w:rFonts w:hint="eastAsia" w:ascii="Times New Roman" w:hAnsi="Times New Roman"/>
          <w:i w:val="0"/>
          <w:sz w:val="24"/>
        </w:rPr>
      </w:pPr>
      <w:r>
        <w:rPr>
          <w:rFonts w:hint="eastAsia" w:ascii="Times New Roman" w:hAnsi="Times New Roman"/>
          <w:i w:val="0"/>
          <w:sz w:val="24"/>
        </w:rPr>
        <w:t>⑶　危険物を取り扱う者は、静電安全靴を着用する。</w:t>
      </w:r>
    </w:p>
    <w:p>
      <w:pPr>
        <w:pStyle w:val="15"/>
        <w:spacing w:before="7" w:beforeLines="0" w:beforeAutospacing="0" w:line="300" w:lineRule="auto"/>
        <w:ind w:left="0"/>
        <w:rPr>
          <w:rFonts w:hint="eastAsia" w:ascii="Times New Roman" w:hAnsi="Times New Roman"/>
          <w:i w:val="0"/>
          <w:sz w:val="24"/>
        </w:rPr>
      </w:pPr>
      <w:r>
        <w:rPr>
          <w:rFonts w:hint="eastAsia" w:ascii="Times New Roman" w:hAnsi="Times New Roman"/>
          <w:b w:val="1"/>
          <w:i w:val="0"/>
          <w:sz w:val="24"/>
        </w:rPr>
        <w:t>９　管理状況</w:t>
      </w:r>
    </w:p>
    <w:p>
      <w:pPr>
        <w:pStyle w:val="15"/>
        <w:spacing w:before="7" w:beforeLines="0" w:beforeAutospacing="0" w:line="300" w:lineRule="auto"/>
        <w:ind w:left="0" w:leftChars="0" w:firstLine="240" w:firstLineChars="100"/>
        <w:rPr>
          <w:rFonts w:hint="eastAsia" w:ascii="Times New Roman" w:hAnsi="Times New Roman"/>
          <w:i w:val="0"/>
          <w:sz w:val="24"/>
        </w:rPr>
      </w:pPr>
      <w:r>
        <w:rPr>
          <w:rFonts w:hint="eastAsia" w:ascii="Times New Roman" w:hAnsi="Times New Roman"/>
          <w:i w:val="0"/>
          <w:sz w:val="24"/>
        </w:rPr>
        <w:t>⑴　保有空地の周囲にバリケードを立て、空地を確保する。</w:t>
      </w:r>
    </w:p>
    <w:p>
      <w:pPr>
        <w:pStyle w:val="15"/>
        <w:spacing w:before="7" w:beforeLines="0" w:beforeAutospacing="0" w:line="300" w:lineRule="auto"/>
        <w:ind w:left="0" w:leftChars="0" w:firstLine="240" w:firstLineChars="100"/>
        <w:rPr>
          <w:rFonts w:hint="eastAsia" w:ascii="Times New Roman" w:hAnsi="Times New Roman"/>
          <w:i w:val="0"/>
          <w:sz w:val="24"/>
        </w:rPr>
      </w:pPr>
      <w:r>
        <w:rPr>
          <w:rFonts w:hint="eastAsia" w:ascii="Times New Roman" w:hAnsi="Times New Roman"/>
          <w:i w:val="0"/>
          <w:sz w:val="24"/>
        </w:rPr>
        <w:t>⑵　敷地の出入り管理を徹底し、いたずら・盗難を防止する。</w:t>
      </w:r>
    </w:p>
    <w:p>
      <w:pPr>
        <w:pStyle w:val="15"/>
        <w:spacing w:before="7" w:beforeLines="0" w:beforeAutospacing="0" w:line="300" w:lineRule="auto"/>
        <w:ind w:left="0" w:leftChars="0" w:firstLine="240" w:firstLineChars="100"/>
        <w:rPr>
          <w:rFonts w:hint="eastAsia" w:ascii="Times New Roman" w:hAnsi="Times New Roman"/>
          <w:i w:val="0"/>
          <w:sz w:val="24"/>
        </w:rPr>
      </w:pPr>
      <w:r>
        <w:rPr>
          <w:rFonts w:hint="eastAsia" w:ascii="Times New Roman" w:hAnsi="Times New Roman"/>
          <w:i w:val="0"/>
          <w:sz w:val="24"/>
        </w:rPr>
        <w:t>⑶　作業前と作業後に点検を行い、その結果を記録する。</w:t>
      </w:r>
    </w:p>
    <w:p>
      <w:pPr>
        <w:pStyle w:val="15"/>
        <w:spacing w:before="7" w:beforeLines="0" w:beforeAutospacing="0" w:line="300" w:lineRule="auto"/>
        <w:ind w:left="0" w:leftChars="0" w:firstLine="0" w:firstLineChars="0"/>
        <w:rPr>
          <w:rFonts w:hint="eastAsia" w:ascii="Times New Roman" w:hAnsi="Times New Roman"/>
          <w:i w:val="0"/>
          <w:sz w:val="24"/>
        </w:rPr>
      </w:pPr>
      <w:r>
        <w:rPr>
          <w:rFonts w:hint="default" w:ascii="Times New Roman" w:hAnsi="Times New Roman"/>
          <w:b w:val="1"/>
          <w:i w:val="0"/>
          <w:sz w:val="24"/>
        </w:rPr>
        <w:t>10</w:t>
      </w:r>
      <w:r>
        <w:rPr>
          <w:rFonts w:hint="eastAsia" w:ascii="Times New Roman" w:hAnsi="Times New Roman"/>
          <w:b w:val="1"/>
          <w:i w:val="0"/>
          <w:sz w:val="24"/>
        </w:rPr>
        <w:t>　その他必要な事項</w:t>
      </w:r>
    </w:p>
    <w:p>
      <w:pPr>
        <w:pStyle w:val="15"/>
        <w:spacing w:before="7" w:beforeLines="0" w:beforeAutospacing="0" w:line="300" w:lineRule="auto"/>
        <w:ind w:left="0" w:leftChars="0" w:firstLine="480" w:firstLineChars="200"/>
        <w:rPr>
          <w:rFonts w:hint="default" w:ascii="Times New Roman" w:hAnsi="Times New Roman"/>
          <w:i w:val="0"/>
          <w:sz w:val="24"/>
        </w:rPr>
      </w:pPr>
      <w:r>
        <w:rPr>
          <w:rFonts w:hint="eastAsia" w:ascii="Times New Roman" w:hAnsi="Times New Roman"/>
          <w:i w:val="0"/>
          <w:sz w:val="24"/>
        </w:rPr>
        <w:t>金属携行缶による給油は、この場所以外で行わない。</w:t>
      </w:r>
    </w:p>
    <w:p>
      <w:pPr>
        <w:pStyle w:val="0"/>
        <w:rPr>
          <w:rFonts w:hint="default"/>
        </w:rPr>
        <w:sectPr>
          <w:type w:val="continuous"/>
          <w:pgSz w:w="11910" w:h="16840"/>
          <w:pgMar w:top="480" w:right="720" w:bottom="280" w:left="980" w:header="0" w:footer="0" w:gutter="0"/>
          <w:cols w:space="720"/>
          <w:textDirection w:val="lrTb"/>
          <w:docGrid w:linePitch="299"/>
        </w:sectPr>
      </w:pPr>
      <w:bookmarkStart w:id="0" w:name="03_別紙"/>
      <w:bookmarkEnd w:id="0"/>
      <w:bookmarkStart w:id="1" w:name="仮貯蔵・仮取扱い実施計画書（例）（ドラム缶）"/>
      <w:bookmarkEnd w:id="1"/>
    </w:p>
    <w:p>
      <w:pPr>
        <w:pStyle w:val="0"/>
        <w:spacing w:line="300" w:lineRule="auto"/>
        <w:jc w:val="center"/>
        <w:rPr>
          <w:rFonts w:hint="eastAsia"/>
        </w:rPr>
      </w:pPr>
      <w:bookmarkStart w:id="2" w:name="仮貯蔵・仮取扱い実施計画書（例）（変圧器）"/>
      <w:bookmarkEnd w:id="2"/>
      <w:r>
        <w:rPr>
          <w:rFonts w:hint="eastAsia"/>
          <w:sz w:val="21"/>
        </w:rPr>
        <w:t>危険物を収納する設備等からの危険物の抜き取り</w:t>
      </w:r>
    </w:p>
    <w:p>
      <w:pPr>
        <w:pStyle w:val="0"/>
        <w:spacing w:line="300" w:lineRule="auto"/>
        <w:rPr>
          <w:rFonts w:hint="eastAsia"/>
        </w:rPr>
      </w:pPr>
    </w:p>
    <w:p>
      <w:pPr>
        <w:pStyle w:val="0"/>
        <w:spacing w:line="300" w:lineRule="auto"/>
        <w:rPr>
          <w:rFonts w:hint="eastAsia"/>
        </w:rPr>
      </w:pPr>
    </w:p>
    <w:p>
      <w:pPr>
        <w:pStyle w:val="0"/>
        <w:spacing w:line="300" w:lineRule="auto"/>
        <w:jc w:val="center"/>
        <w:rPr>
          <w:rFonts w:hint="eastAsia"/>
        </w:rPr>
      </w:pPr>
      <w:r>
        <w:rPr>
          <w:rFonts w:hint="eastAsia"/>
          <w:b w:val="1"/>
          <w:sz w:val="28"/>
        </w:rPr>
        <w:t>仮貯蔵・仮取扱い実施計画書（例）</w:t>
      </w:r>
    </w:p>
    <w:p>
      <w:pPr>
        <w:pStyle w:val="0"/>
        <w:spacing w:line="300" w:lineRule="auto"/>
        <w:rPr>
          <w:rFonts w:hint="eastAsia"/>
        </w:rPr>
      </w:pPr>
    </w:p>
    <w:p>
      <w:pPr>
        <w:pStyle w:val="0"/>
        <w:spacing w:line="300" w:lineRule="auto"/>
        <w:rPr>
          <w:rFonts w:hint="eastAsia"/>
          <w:b w:val="1"/>
          <w:sz w:val="24"/>
        </w:rPr>
      </w:pPr>
      <w:r>
        <w:rPr>
          <w:rFonts w:hint="eastAsia"/>
          <w:b w:val="1"/>
          <w:sz w:val="24"/>
        </w:rPr>
        <w:t>１　目的</w:t>
      </w:r>
    </w:p>
    <w:p>
      <w:pPr>
        <w:pStyle w:val="0"/>
        <w:spacing w:line="300" w:lineRule="auto"/>
        <w:ind w:left="220" w:leftChars="100" w:firstLine="240" w:firstLineChars="100"/>
        <w:rPr>
          <w:rFonts w:hint="eastAsia"/>
          <w:sz w:val="24"/>
        </w:rPr>
      </w:pPr>
      <w:r>
        <w:rPr>
          <w:rFonts w:hint="eastAsia"/>
          <w:sz w:val="24"/>
        </w:rPr>
        <w:t>震災等によって被災した変圧器等を修繕、点検するために必要な事項をあらかじめ計画するものである。</w:t>
      </w:r>
    </w:p>
    <w:p>
      <w:pPr>
        <w:pStyle w:val="0"/>
        <w:spacing w:line="300" w:lineRule="auto"/>
        <w:rPr>
          <w:rFonts w:hint="eastAsia"/>
          <w:sz w:val="24"/>
        </w:rPr>
      </w:pPr>
      <w:r>
        <w:rPr>
          <w:rFonts w:hint="eastAsia"/>
          <w:b w:val="1"/>
          <w:sz w:val="24"/>
        </w:rPr>
        <w:t>２　仮貯蔵・仮取扱いをする場所</w:t>
      </w:r>
    </w:p>
    <w:p>
      <w:pPr>
        <w:pStyle w:val="0"/>
        <w:spacing w:line="300" w:lineRule="auto"/>
        <w:ind w:firstLine="480" w:firstLineChars="200"/>
        <w:rPr>
          <w:rFonts w:hint="eastAsia"/>
          <w:sz w:val="24"/>
        </w:rPr>
      </w:pPr>
      <w:r>
        <w:rPr>
          <w:rFonts w:hint="eastAsia"/>
          <w:sz w:val="24"/>
        </w:rPr>
        <w:t>旭川市〇〇○条○丁目〇〇番○○号</w:t>
      </w:r>
      <w:r>
        <w:rPr>
          <w:rFonts w:hint="eastAsia"/>
          <w:sz w:val="24"/>
        </w:rPr>
        <w:t xml:space="preserve"> </w:t>
      </w:r>
      <w:r>
        <w:rPr>
          <w:rFonts w:hint="eastAsia"/>
          <w:sz w:val="24"/>
        </w:rPr>
        <w:t>○○工場東側空地</w:t>
      </w:r>
    </w:p>
    <w:p>
      <w:pPr>
        <w:pStyle w:val="0"/>
        <w:spacing w:line="300" w:lineRule="auto"/>
        <w:rPr>
          <w:rFonts w:hint="eastAsia"/>
          <w:b w:val="1"/>
          <w:sz w:val="24"/>
        </w:rPr>
      </w:pPr>
      <w:r>
        <w:rPr>
          <w:rFonts w:hint="eastAsia"/>
          <w:b w:val="1"/>
          <w:sz w:val="24"/>
        </w:rPr>
        <w:t>３　仮貯蔵・仮取扱に使用する部分の面積</w:t>
      </w:r>
    </w:p>
    <w:p>
      <w:pPr>
        <w:pStyle w:val="0"/>
        <w:spacing w:line="300" w:lineRule="auto"/>
        <w:ind w:firstLine="480" w:firstLineChars="200"/>
        <w:rPr>
          <w:rFonts w:hint="eastAsia"/>
          <w:sz w:val="24"/>
        </w:rPr>
      </w:pPr>
      <w:r>
        <w:rPr>
          <w:rFonts w:hint="eastAsia"/>
          <w:sz w:val="24"/>
        </w:rPr>
        <w:t>１２０</w:t>
      </w:r>
      <w:r>
        <w:rPr>
          <w:rFonts w:hint="eastAsia"/>
          <w:sz w:val="24"/>
        </w:rPr>
        <w:t xml:space="preserve"> </w:t>
      </w:r>
      <w:r>
        <w:rPr>
          <w:rFonts w:hint="eastAsia"/>
          <w:sz w:val="24"/>
        </w:rPr>
        <w:t>㎡（</w:t>
      </w:r>
      <w:r>
        <w:rPr>
          <w:rFonts w:hint="eastAsia"/>
          <w:sz w:val="24"/>
        </w:rPr>
        <w:t>12m</w:t>
      </w:r>
      <w:r>
        <w:rPr>
          <w:rFonts w:hint="eastAsia"/>
          <w:sz w:val="24"/>
        </w:rPr>
        <w:t>×</w:t>
      </w:r>
      <w:r>
        <w:rPr>
          <w:rFonts w:hint="eastAsia"/>
          <w:sz w:val="24"/>
        </w:rPr>
        <w:t>10</w:t>
      </w:r>
      <w:r>
        <w:rPr>
          <w:rFonts w:hint="eastAsia"/>
          <w:sz w:val="24"/>
        </w:rPr>
        <w:t>ｍ）</w:t>
      </w:r>
    </w:p>
    <w:p>
      <w:pPr>
        <w:pStyle w:val="0"/>
        <w:spacing w:line="300" w:lineRule="auto"/>
        <w:rPr>
          <w:rFonts w:hint="eastAsia"/>
          <w:sz w:val="24"/>
        </w:rPr>
      </w:pPr>
      <w:r>
        <w:rPr>
          <w:rFonts w:hint="eastAsia"/>
          <w:b w:val="1"/>
          <w:sz w:val="24"/>
        </w:rPr>
        <w:t>４　詳細レイアウト</w:t>
      </w:r>
    </w:p>
    <w:p>
      <w:pPr>
        <w:pStyle w:val="0"/>
        <w:spacing w:line="300" w:lineRule="auto"/>
        <w:ind w:firstLine="480" w:firstLineChars="200"/>
        <w:rPr>
          <w:rFonts w:hint="eastAsia"/>
          <w:sz w:val="24"/>
        </w:rPr>
      </w:pPr>
      <w:r>
        <w:rPr>
          <w:rFonts w:hint="eastAsia"/>
          <w:sz w:val="24"/>
        </w:rPr>
        <w:t>別紙のとおり</w:t>
      </w:r>
    </w:p>
    <w:p>
      <w:pPr>
        <w:pStyle w:val="0"/>
        <w:spacing w:line="300" w:lineRule="auto"/>
        <w:rPr>
          <w:rFonts w:hint="eastAsia"/>
          <w:sz w:val="24"/>
        </w:rPr>
      </w:pPr>
      <w:r>
        <w:rPr>
          <w:rFonts w:hint="eastAsia"/>
          <w:b w:val="1"/>
          <w:sz w:val="24"/>
        </w:rPr>
        <w:t>５　仮貯蔵・仮取扱いをする危険物の類、品名、数量</w:t>
      </w:r>
    </w:p>
    <w:p>
      <w:pPr>
        <w:pStyle w:val="0"/>
        <w:spacing w:line="300" w:lineRule="auto"/>
        <w:ind w:firstLine="480" w:firstLineChars="200"/>
        <w:rPr>
          <w:rFonts w:hint="eastAsia"/>
          <w:sz w:val="24"/>
        </w:rPr>
      </w:pPr>
      <w:r>
        <w:rPr>
          <w:rFonts w:hint="eastAsia"/>
          <w:sz w:val="24"/>
        </w:rPr>
        <w:t>第４類第３石油類（絶縁油）１０，０００リットル</w:t>
      </w:r>
    </w:p>
    <w:p>
      <w:pPr>
        <w:pStyle w:val="0"/>
        <w:spacing w:line="300" w:lineRule="auto"/>
        <w:rPr>
          <w:rFonts w:hint="eastAsia"/>
          <w:b w:val="1"/>
          <w:sz w:val="24"/>
        </w:rPr>
      </w:pPr>
      <w:r>
        <w:rPr>
          <w:rFonts w:hint="eastAsia"/>
          <w:b w:val="1"/>
          <w:sz w:val="24"/>
        </w:rPr>
        <w:t>６　指定数量の倍数</w:t>
      </w:r>
    </w:p>
    <w:p>
      <w:pPr>
        <w:pStyle w:val="0"/>
        <w:spacing w:line="300" w:lineRule="auto"/>
        <w:ind w:firstLine="480" w:firstLineChars="200"/>
        <w:rPr>
          <w:rFonts w:hint="eastAsia"/>
          <w:sz w:val="24"/>
        </w:rPr>
      </w:pPr>
      <w:r>
        <w:rPr>
          <w:rFonts w:hint="eastAsia"/>
          <w:sz w:val="24"/>
        </w:rPr>
        <w:t>５倍</w:t>
      </w:r>
    </w:p>
    <w:p>
      <w:pPr>
        <w:pStyle w:val="0"/>
        <w:spacing w:line="300" w:lineRule="auto"/>
        <w:rPr>
          <w:rFonts w:hint="eastAsia"/>
          <w:b w:val="1"/>
          <w:sz w:val="24"/>
        </w:rPr>
      </w:pPr>
      <w:r>
        <w:rPr>
          <w:rFonts w:hint="eastAsia"/>
          <w:b w:val="1"/>
          <w:sz w:val="24"/>
        </w:rPr>
        <w:t>７　貯蔵及び取扱方法</w:t>
      </w:r>
    </w:p>
    <w:p>
      <w:pPr>
        <w:pStyle w:val="0"/>
        <w:spacing w:line="300" w:lineRule="auto"/>
        <w:ind w:left="460" w:leftChars="100" w:hanging="240" w:hangingChars="100"/>
        <w:rPr>
          <w:rFonts w:hint="eastAsia"/>
          <w:sz w:val="24"/>
        </w:rPr>
      </w:pPr>
      <w:r>
        <w:rPr>
          <w:rFonts w:hint="eastAsia"/>
          <w:sz w:val="24"/>
        </w:rPr>
        <w:t>⑴　変圧器の修繕、点検のため、変圧器内部の絶縁油を一旦抜き取り、仮設タンク等で貯蔵し、内部修繕・点検が終了後に変圧器内に再度注油する。</w:t>
      </w:r>
    </w:p>
    <w:p>
      <w:pPr>
        <w:pStyle w:val="0"/>
        <w:spacing w:line="300" w:lineRule="auto"/>
        <w:ind w:firstLine="240" w:firstLineChars="100"/>
        <w:rPr>
          <w:rFonts w:hint="eastAsia"/>
          <w:sz w:val="24"/>
        </w:rPr>
      </w:pPr>
      <w:r>
        <w:rPr>
          <w:rFonts w:hint="eastAsia"/>
          <w:sz w:val="24"/>
        </w:rPr>
        <w:t>⑵　保有空地を３ｍ確保する。</w:t>
      </w:r>
    </w:p>
    <w:p>
      <w:pPr>
        <w:pStyle w:val="0"/>
        <w:spacing w:line="300" w:lineRule="auto"/>
        <w:ind w:firstLine="240" w:firstLineChars="100"/>
        <w:rPr>
          <w:rFonts w:hint="eastAsia"/>
          <w:sz w:val="24"/>
        </w:rPr>
      </w:pPr>
      <w:r>
        <w:rPr>
          <w:rFonts w:hint="eastAsia"/>
          <w:sz w:val="24"/>
        </w:rPr>
        <w:t>⑶　第五種消火設備２０型粉末消火器３本を設置する。</w:t>
      </w:r>
    </w:p>
    <w:p>
      <w:pPr>
        <w:pStyle w:val="0"/>
        <w:spacing w:line="300" w:lineRule="auto"/>
        <w:ind w:firstLine="240" w:firstLineChars="100"/>
        <w:rPr>
          <w:rFonts w:hint="eastAsia"/>
          <w:sz w:val="24"/>
        </w:rPr>
      </w:pPr>
      <w:r>
        <w:rPr>
          <w:rFonts w:hint="eastAsia"/>
          <w:sz w:val="24"/>
        </w:rPr>
        <w:t>⑷　標識・掲示板を設置し関係者に次の事項について注意喚起を行う。</w:t>
      </w:r>
    </w:p>
    <w:p>
      <w:pPr>
        <w:pStyle w:val="0"/>
        <w:spacing w:line="300" w:lineRule="auto"/>
        <w:ind w:firstLine="480" w:firstLineChars="200"/>
        <w:rPr>
          <w:rFonts w:hint="eastAsia"/>
          <w:sz w:val="24"/>
        </w:rPr>
      </w:pPr>
      <w:r>
        <w:rPr>
          <w:rFonts w:hint="eastAsia"/>
          <w:sz w:val="24"/>
        </w:rPr>
        <w:t>「危険物仮貯蔵・仮取扱所」、「品名・数量・倍数」、「火気厳禁」</w:t>
      </w:r>
    </w:p>
    <w:p>
      <w:pPr>
        <w:pStyle w:val="0"/>
        <w:spacing w:line="300" w:lineRule="auto"/>
        <w:rPr>
          <w:rFonts w:hint="eastAsia"/>
          <w:sz w:val="24"/>
        </w:rPr>
      </w:pPr>
      <w:r>
        <w:rPr>
          <w:rFonts w:hint="eastAsia"/>
          <w:b w:val="1"/>
          <w:sz w:val="24"/>
        </w:rPr>
        <w:t>８　安全対策</w:t>
      </w:r>
    </w:p>
    <w:p>
      <w:pPr>
        <w:pStyle w:val="0"/>
        <w:spacing w:line="300" w:lineRule="auto"/>
        <w:ind w:firstLine="240" w:firstLineChars="100"/>
        <w:rPr>
          <w:rFonts w:hint="eastAsia"/>
          <w:sz w:val="24"/>
        </w:rPr>
      </w:pPr>
      <w:r>
        <w:rPr>
          <w:rFonts w:hint="eastAsia"/>
          <w:sz w:val="24"/>
        </w:rPr>
        <w:t>⑴　変圧器等、ポンプ、仮設タンクのアースを確保する。</w:t>
      </w:r>
    </w:p>
    <w:p>
      <w:pPr>
        <w:pStyle w:val="0"/>
        <w:spacing w:line="300" w:lineRule="auto"/>
        <w:ind w:left="460" w:leftChars="100" w:hanging="240" w:hangingChars="100"/>
        <w:rPr>
          <w:rFonts w:hint="eastAsia"/>
          <w:sz w:val="24"/>
        </w:rPr>
      </w:pPr>
      <w:r>
        <w:rPr>
          <w:rFonts w:hint="eastAsia"/>
          <w:sz w:val="24"/>
        </w:rPr>
        <w:t>⑵　仮設の防油堤を設置し、漏えい防止シートの敷設等の流出防止対策を講じるとともに、配管の結合部からの流出防止対策として、オイルパンを設置する。</w:t>
      </w:r>
    </w:p>
    <w:p>
      <w:pPr>
        <w:pStyle w:val="0"/>
        <w:spacing w:line="300" w:lineRule="auto"/>
        <w:ind w:firstLine="240" w:firstLineChars="100"/>
        <w:rPr>
          <w:rFonts w:hint="eastAsia"/>
          <w:sz w:val="24"/>
        </w:rPr>
      </w:pPr>
      <w:r>
        <w:rPr>
          <w:rFonts w:hint="eastAsia"/>
          <w:sz w:val="24"/>
        </w:rPr>
        <w:t>⑶　１カ所の取扱い場所で同時に複数の設備からの抜き出しは行わない。</w:t>
      </w:r>
    </w:p>
    <w:p>
      <w:pPr>
        <w:pStyle w:val="0"/>
        <w:spacing w:line="300" w:lineRule="auto"/>
        <w:ind w:firstLine="240" w:firstLineChars="100"/>
        <w:rPr>
          <w:rFonts w:hint="eastAsia"/>
          <w:sz w:val="24"/>
        </w:rPr>
      </w:pPr>
      <w:r>
        <w:rPr>
          <w:rFonts w:hint="eastAsia"/>
          <w:sz w:val="24"/>
        </w:rPr>
        <w:t>⑷　危険物の取扱いは、原則として危険物取扱者免状保有者が行う。</w:t>
      </w:r>
    </w:p>
    <w:p>
      <w:pPr>
        <w:pStyle w:val="0"/>
        <w:spacing w:line="300" w:lineRule="auto"/>
        <w:rPr>
          <w:rFonts w:hint="eastAsia"/>
          <w:sz w:val="24"/>
        </w:rPr>
      </w:pPr>
      <w:r>
        <w:rPr>
          <w:rFonts w:hint="eastAsia"/>
          <w:b w:val="1"/>
          <w:sz w:val="24"/>
        </w:rPr>
        <w:t>９　管理状況</w:t>
      </w:r>
    </w:p>
    <w:p>
      <w:pPr>
        <w:pStyle w:val="0"/>
        <w:spacing w:line="300" w:lineRule="auto"/>
        <w:ind w:firstLine="240" w:firstLineChars="100"/>
        <w:rPr>
          <w:rFonts w:hint="eastAsia"/>
          <w:sz w:val="24"/>
        </w:rPr>
      </w:pPr>
      <w:r>
        <w:rPr>
          <w:rFonts w:hint="eastAsia"/>
          <w:sz w:val="24"/>
        </w:rPr>
        <w:t>⑴　保有空地の周囲にバリケードを立て空地を確保する。</w:t>
      </w:r>
    </w:p>
    <w:p>
      <w:pPr>
        <w:pStyle w:val="0"/>
        <w:spacing w:line="300" w:lineRule="auto"/>
        <w:ind w:firstLine="240" w:firstLineChars="100"/>
        <w:rPr>
          <w:rFonts w:hint="eastAsia"/>
          <w:sz w:val="24"/>
        </w:rPr>
      </w:pPr>
      <w:r>
        <w:rPr>
          <w:rFonts w:hint="eastAsia"/>
          <w:sz w:val="24"/>
        </w:rPr>
        <w:t>⑵　敷地の出入り管理を徹底し、いたずら・盗難を防止する。</w:t>
      </w:r>
    </w:p>
    <w:p>
      <w:pPr>
        <w:pStyle w:val="0"/>
        <w:spacing w:line="300" w:lineRule="auto"/>
        <w:ind w:firstLine="240" w:firstLineChars="100"/>
        <w:rPr>
          <w:rFonts w:hint="eastAsia"/>
          <w:sz w:val="24"/>
        </w:rPr>
      </w:pPr>
      <w:r>
        <w:rPr>
          <w:rFonts w:hint="eastAsia"/>
          <w:sz w:val="24"/>
        </w:rPr>
        <w:t>⑶　作業前と作業後に点検を行い、その結果を記録する。</w:t>
      </w:r>
    </w:p>
    <w:p>
      <w:pPr>
        <w:pStyle w:val="0"/>
        <w:spacing w:line="300" w:lineRule="auto"/>
        <w:rPr>
          <w:rFonts w:hint="eastAsia"/>
          <w:sz w:val="24"/>
        </w:rPr>
      </w:pPr>
      <w:r>
        <w:rPr>
          <w:rFonts w:hint="eastAsia"/>
          <w:b w:val="1"/>
          <w:sz w:val="24"/>
        </w:rPr>
        <w:t>10</w:t>
      </w:r>
      <w:r>
        <w:rPr>
          <w:rFonts w:hint="eastAsia"/>
          <w:b w:val="1"/>
          <w:sz w:val="24"/>
        </w:rPr>
        <w:t>　その他必要な事項</w:t>
      </w:r>
    </w:p>
    <w:p>
      <w:pPr>
        <w:pStyle w:val="0"/>
        <w:spacing w:line="300" w:lineRule="auto"/>
        <w:ind w:firstLine="480" w:firstLineChars="200"/>
        <w:rPr>
          <w:rFonts w:hint="default" w:asciiTheme="minorEastAsia" w:hAnsiTheme="minorEastAsia" w:eastAsiaTheme="minorEastAsia"/>
          <w:sz w:val="21"/>
        </w:rPr>
      </w:pPr>
      <w:r>
        <w:rPr>
          <w:rFonts w:hint="eastAsia"/>
          <w:sz w:val="24"/>
        </w:rPr>
        <w:t>危険物の抜き出し等を行った変圧器の数及び危険物の延べ数量を記録し、事後速やかに報</w:t>
      </w:r>
    </w:p>
    <w:p>
      <w:pPr>
        <w:pStyle w:val="0"/>
        <w:spacing w:line="300" w:lineRule="auto"/>
        <w:ind w:left="0" w:leftChars="0" w:firstLine="240" w:firstLineChars="100"/>
        <w:rPr>
          <w:rFonts w:hint="default"/>
        </w:rPr>
        <w:sectPr>
          <w:pgSz w:w="11910" w:h="16840"/>
          <w:pgMar w:top="780" w:right="720" w:bottom="280" w:left="980" w:header="0" w:footer="0" w:gutter="0"/>
          <w:cols w:space="720"/>
          <w:textDirection w:val="lrTb"/>
          <w:docGrid w:linePitch="299"/>
        </w:sectPr>
      </w:pPr>
      <w:r>
        <w:rPr>
          <w:rFonts w:hint="eastAsia"/>
          <w:sz w:val="24"/>
        </w:rPr>
        <w:t>告する。</w:t>
      </w:r>
    </w:p>
    <w:p>
      <w:pPr>
        <w:pStyle w:val="18"/>
        <w:spacing w:line="300" w:lineRule="auto"/>
        <w:jc w:val="center"/>
        <w:rPr>
          <w:rFonts w:hint="eastAsia" w:asciiTheme="minorEastAsia" w:hAnsiTheme="minorEastAsia" w:eastAsiaTheme="minorEastAsia"/>
          <w:sz w:val="24"/>
        </w:rPr>
      </w:pPr>
      <w:bookmarkStart w:id="3" w:name="仮貯蔵・仮取扱い実施計画書（例）（移動タンク）"/>
      <w:bookmarkEnd w:id="3"/>
      <w:r>
        <w:rPr>
          <w:rFonts w:hint="eastAsia" w:asciiTheme="minorEastAsia" w:hAnsiTheme="minorEastAsia" w:eastAsiaTheme="minorEastAsia"/>
          <w:sz w:val="21"/>
        </w:rPr>
        <w:t>移動タンク貯蔵所等による軽油の給油・注油等</w:t>
      </w:r>
    </w:p>
    <w:p>
      <w:pPr>
        <w:pStyle w:val="18"/>
        <w:spacing w:line="300" w:lineRule="auto"/>
        <w:rPr>
          <w:rFonts w:hint="eastAsia" w:asciiTheme="minorEastAsia" w:hAnsiTheme="minorEastAsia" w:eastAsiaTheme="minorEastAsia"/>
          <w:sz w:val="24"/>
        </w:rPr>
      </w:pPr>
    </w:p>
    <w:p>
      <w:pPr>
        <w:pStyle w:val="18"/>
        <w:spacing w:line="300" w:lineRule="auto"/>
        <w:rPr>
          <w:rFonts w:hint="eastAsia" w:asciiTheme="minorEastAsia" w:hAnsiTheme="minorEastAsia" w:eastAsiaTheme="minorEastAsia"/>
          <w:sz w:val="24"/>
        </w:rPr>
      </w:pPr>
    </w:p>
    <w:p>
      <w:pPr>
        <w:pStyle w:val="18"/>
        <w:spacing w:line="300" w:lineRule="auto"/>
        <w:jc w:val="center"/>
        <w:rPr>
          <w:rFonts w:hint="eastAsia" w:asciiTheme="minorEastAsia" w:hAnsiTheme="minorEastAsia" w:eastAsiaTheme="minorEastAsia"/>
          <w:b w:val="1"/>
          <w:sz w:val="24"/>
        </w:rPr>
      </w:pPr>
      <w:r>
        <w:rPr>
          <w:rFonts w:hint="eastAsia" w:asciiTheme="minorEastAsia" w:hAnsiTheme="minorEastAsia" w:eastAsiaTheme="minorEastAsia"/>
          <w:b w:val="1"/>
          <w:sz w:val="28"/>
        </w:rPr>
        <w:t>仮貯蔵・仮取扱い実施計画書（例）</w:t>
      </w:r>
    </w:p>
    <w:p>
      <w:pPr>
        <w:pStyle w:val="18"/>
        <w:spacing w:line="300" w:lineRule="auto"/>
        <w:rPr>
          <w:rFonts w:hint="eastAsia" w:asciiTheme="minorEastAsia" w:hAnsiTheme="minorEastAsia" w:eastAsiaTheme="minorEastAsia"/>
          <w:sz w:val="24"/>
        </w:rPr>
      </w:pPr>
    </w:p>
    <w:p>
      <w:pPr>
        <w:pStyle w:val="18"/>
        <w:spacing w:line="300" w:lineRule="auto"/>
        <w:rPr>
          <w:rFonts w:hint="eastAsia" w:asciiTheme="minorEastAsia" w:hAnsiTheme="minorEastAsia" w:eastAsiaTheme="minorEastAsia"/>
          <w:sz w:val="24"/>
        </w:rPr>
      </w:pPr>
      <w:r>
        <w:rPr>
          <w:rFonts w:hint="eastAsia" w:asciiTheme="minorEastAsia" w:hAnsiTheme="minorEastAsia" w:eastAsiaTheme="minorEastAsia"/>
          <w:b w:val="1"/>
          <w:sz w:val="24"/>
        </w:rPr>
        <w:t>１　目的</w:t>
      </w:r>
    </w:p>
    <w:p>
      <w:pPr>
        <w:pStyle w:val="18"/>
        <w:spacing w:line="300" w:lineRule="auto"/>
        <w:ind w:left="220" w:leftChars="10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震災等により被災地において災害復興のための重機への燃料補給及びドラム缶への注油を行うために必要な事項をあらかじめ計画するものである。</w:t>
      </w:r>
    </w:p>
    <w:p>
      <w:pPr>
        <w:pStyle w:val="18"/>
        <w:spacing w:line="300" w:lineRule="auto"/>
        <w:rPr>
          <w:rFonts w:hint="eastAsia" w:asciiTheme="minorEastAsia" w:hAnsiTheme="minorEastAsia" w:eastAsiaTheme="minorEastAsia"/>
          <w:b w:val="1"/>
          <w:sz w:val="24"/>
        </w:rPr>
      </w:pPr>
      <w:r>
        <w:rPr>
          <w:rFonts w:hint="eastAsia" w:asciiTheme="minorEastAsia" w:hAnsiTheme="minorEastAsia" w:eastAsiaTheme="minorEastAsia"/>
          <w:b w:val="1"/>
          <w:sz w:val="24"/>
        </w:rPr>
        <w:t>２　仮貯蔵・仮取扱いをする場所</w:t>
      </w:r>
    </w:p>
    <w:p>
      <w:pPr>
        <w:pStyle w:val="18"/>
        <w:spacing w:line="30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旭川市〇〇○条○丁目〇〇番○○号</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○○工場東側空地</w:t>
      </w:r>
    </w:p>
    <w:p>
      <w:pPr>
        <w:pStyle w:val="18"/>
        <w:spacing w:line="300" w:lineRule="auto"/>
        <w:rPr>
          <w:rFonts w:hint="eastAsia" w:ascii="ＭＳ 明朝" w:hAnsi="ＭＳ 明朝" w:eastAsia="ＭＳ 明朝"/>
          <w:sz w:val="24"/>
        </w:rPr>
      </w:pPr>
      <w:r>
        <w:rPr>
          <w:rFonts w:hint="eastAsia" w:ascii="ＭＳ 明朝" w:hAnsi="ＭＳ 明朝" w:eastAsia="ＭＳ 明朝"/>
          <w:b w:val="1"/>
          <w:sz w:val="24"/>
        </w:rPr>
        <w:t>３　仮貯蔵・仮取扱に使用する部分の面積</w:t>
      </w:r>
    </w:p>
    <w:p>
      <w:pPr>
        <w:pStyle w:val="18"/>
        <w:spacing w:line="300" w:lineRule="auto"/>
        <w:ind w:firstLine="480" w:firstLineChars="200"/>
        <w:rPr>
          <w:rFonts w:hint="eastAsia" w:ascii="ＭＳ 明朝" w:hAnsi="ＭＳ 明朝" w:eastAsia="ＭＳ 明朝"/>
          <w:sz w:val="24"/>
        </w:rPr>
      </w:pPr>
      <w:r>
        <w:rPr>
          <w:rFonts w:hint="eastAsia" w:ascii="ＭＳ 明朝" w:hAnsi="ＭＳ 明朝" w:eastAsia="ＭＳ 明朝"/>
          <w:sz w:val="24"/>
        </w:rPr>
        <w:t>約２，０００㎡</w:t>
      </w:r>
    </w:p>
    <w:p>
      <w:pPr>
        <w:pStyle w:val="18"/>
        <w:spacing w:line="300" w:lineRule="auto"/>
        <w:rPr>
          <w:rFonts w:hint="eastAsia" w:ascii="ＭＳ 明朝" w:hAnsi="ＭＳ 明朝" w:eastAsia="ＭＳ 明朝"/>
          <w:sz w:val="24"/>
        </w:rPr>
      </w:pPr>
      <w:r>
        <w:rPr>
          <w:rFonts w:hint="eastAsia" w:ascii="ＭＳ 明朝" w:hAnsi="ＭＳ 明朝" w:eastAsia="ＭＳ 明朝"/>
          <w:b w:val="1"/>
          <w:sz w:val="24"/>
        </w:rPr>
        <w:t>４　詳細レイアウト</w:t>
      </w:r>
    </w:p>
    <w:p>
      <w:pPr>
        <w:pStyle w:val="18"/>
        <w:spacing w:line="300" w:lineRule="auto"/>
        <w:ind w:firstLine="480" w:firstLineChars="200"/>
        <w:rPr>
          <w:rFonts w:hint="eastAsia" w:ascii="ＭＳ 明朝" w:hAnsi="ＭＳ 明朝" w:eastAsia="ＭＳ 明朝"/>
          <w:sz w:val="24"/>
        </w:rPr>
      </w:pPr>
      <w:r>
        <w:rPr>
          <w:rFonts w:hint="eastAsia" w:ascii="ＭＳ 明朝" w:hAnsi="ＭＳ 明朝" w:eastAsia="ＭＳ 明朝"/>
          <w:sz w:val="24"/>
        </w:rPr>
        <w:t>別紙のとおり</w:t>
      </w:r>
    </w:p>
    <w:p>
      <w:pPr>
        <w:pStyle w:val="18"/>
        <w:spacing w:line="300" w:lineRule="auto"/>
        <w:rPr>
          <w:rFonts w:hint="eastAsia" w:ascii="ＭＳ 明朝" w:hAnsi="ＭＳ 明朝" w:eastAsia="ＭＳ 明朝"/>
          <w:sz w:val="24"/>
        </w:rPr>
      </w:pPr>
      <w:r>
        <w:rPr>
          <w:rFonts w:hint="eastAsia" w:ascii="ＭＳ 明朝" w:hAnsi="ＭＳ 明朝" w:eastAsia="ＭＳ 明朝"/>
          <w:b w:val="1"/>
          <w:sz w:val="24"/>
        </w:rPr>
        <w:t>５　仮貯蔵・仮取扱いをする危険物の類、品名、数量</w:t>
      </w:r>
    </w:p>
    <w:p>
      <w:pPr>
        <w:pStyle w:val="18"/>
        <w:spacing w:line="300" w:lineRule="auto"/>
        <w:ind w:firstLine="480" w:firstLineChars="200"/>
        <w:rPr>
          <w:rFonts w:hint="eastAsia" w:ascii="ＭＳ 明朝" w:hAnsi="ＭＳ 明朝" w:eastAsia="ＭＳ 明朝"/>
          <w:sz w:val="24"/>
        </w:rPr>
      </w:pPr>
      <w:r>
        <w:rPr>
          <w:rFonts w:hint="eastAsia" w:ascii="ＭＳ 明朝" w:hAnsi="ＭＳ 明朝" w:eastAsia="ＭＳ 明朝"/>
          <w:sz w:val="24"/>
        </w:rPr>
        <w:t>第４類第２石油類（軽油）１日最大２０，０００リットル</w:t>
      </w:r>
    </w:p>
    <w:p>
      <w:pPr>
        <w:pStyle w:val="18"/>
        <w:spacing w:line="300" w:lineRule="auto"/>
        <w:rPr>
          <w:rFonts w:hint="eastAsia" w:ascii="ＭＳ 明朝" w:hAnsi="ＭＳ 明朝" w:eastAsia="ＭＳ 明朝"/>
          <w:b w:val="1"/>
          <w:sz w:val="24"/>
        </w:rPr>
      </w:pPr>
      <w:r>
        <w:rPr>
          <w:rFonts w:hint="eastAsia" w:ascii="ＭＳ 明朝" w:hAnsi="ＭＳ 明朝" w:eastAsia="ＭＳ 明朝"/>
          <w:b w:val="1"/>
          <w:sz w:val="24"/>
        </w:rPr>
        <w:t>６　指定数量の倍数</w:t>
      </w:r>
    </w:p>
    <w:p>
      <w:pPr>
        <w:pStyle w:val="18"/>
        <w:spacing w:line="300" w:lineRule="auto"/>
        <w:ind w:firstLine="480" w:firstLineChars="200"/>
        <w:rPr>
          <w:rFonts w:hint="eastAsia" w:ascii="ＭＳ 明朝" w:hAnsi="ＭＳ 明朝" w:eastAsia="ＭＳ 明朝"/>
          <w:sz w:val="24"/>
        </w:rPr>
      </w:pPr>
      <w:r>
        <w:rPr>
          <w:rFonts w:hint="eastAsia" w:ascii="ＭＳ 明朝" w:hAnsi="ＭＳ 明朝" w:eastAsia="ＭＳ 明朝"/>
          <w:sz w:val="24"/>
        </w:rPr>
        <w:t>２０倍</w:t>
      </w:r>
    </w:p>
    <w:p>
      <w:pPr>
        <w:pStyle w:val="18"/>
        <w:spacing w:line="300" w:lineRule="auto"/>
        <w:rPr>
          <w:rFonts w:hint="eastAsia" w:ascii="ＭＳ 明朝" w:hAnsi="ＭＳ 明朝" w:eastAsia="ＭＳ 明朝"/>
          <w:b w:val="1"/>
          <w:sz w:val="24"/>
        </w:rPr>
      </w:pPr>
      <w:r>
        <w:rPr>
          <w:rFonts w:hint="eastAsia" w:ascii="ＭＳ 明朝" w:hAnsi="ＭＳ 明朝" w:eastAsia="ＭＳ 明朝"/>
          <w:b w:val="1"/>
          <w:sz w:val="24"/>
        </w:rPr>
        <w:t>７　貯蔵及び取扱方法</w:t>
      </w:r>
    </w:p>
    <w:p>
      <w:pPr>
        <w:pStyle w:val="18"/>
        <w:spacing w:line="300" w:lineRule="auto"/>
        <w:ind w:left="460" w:leftChars="100" w:hanging="240" w:hangingChars="100"/>
        <w:rPr>
          <w:rFonts w:hint="eastAsia" w:ascii="ＭＳ 明朝" w:hAnsi="ＭＳ 明朝" w:eastAsia="ＭＳ 明朝"/>
          <w:sz w:val="24"/>
        </w:rPr>
      </w:pPr>
      <w:r>
        <w:rPr>
          <w:rFonts w:hint="eastAsia" w:ascii="ＭＳ 明朝" w:hAnsi="ＭＳ 明朝" w:eastAsia="ＭＳ 明朝"/>
          <w:sz w:val="24"/>
        </w:rPr>
        <w:t>⑴　移動タンク貯蔵所から直接重機への給油及びドラム缶への詰替を行う（詰め替えたドラム缶は別途確保する貯蔵場所に速やかに移動させる）。</w:t>
      </w:r>
    </w:p>
    <w:p>
      <w:pPr>
        <w:pStyle w:val="18"/>
        <w:spacing w:line="300" w:lineRule="auto"/>
        <w:ind w:firstLine="240" w:firstLineChars="100"/>
        <w:rPr>
          <w:rFonts w:hint="eastAsia" w:ascii="ＭＳ 明朝" w:hAnsi="ＭＳ 明朝" w:eastAsia="ＭＳ 明朝"/>
          <w:sz w:val="24"/>
        </w:rPr>
      </w:pPr>
      <w:r>
        <w:rPr>
          <w:rFonts w:hint="eastAsia" w:ascii="ＭＳ 明朝" w:hAnsi="ＭＳ 明朝" w:eastAsia="ＭＳ 明朝"/>
          <w:sz w:val="24"/>
        </w:rPr>
        <w:t>⑵　保有空地を６ｍ確保する。</w:t>
      </w:r>
    </w:p>
    <w:p>
      <w:pPr>
        <w:pStyle w:val="18"/>
        <w:spacing w:line="300" w:lineRule="auto"/>
        <w:ind w:left="460" w:leftChars="100" w:hanging="240" w:hangingChars="100"/>
        <w:rPr>
          <w:rFonts w:hint="eastAsia" w:ascii="ＭＳ 明朝" w:hAnsi="ＭＳ 明朝" w:eastAsia="ＭＳ 明朝"/>
          <w:sz w:val="24"/>
        </w:rPr>
      </w:pPr>
      <w:r>
        <w:rPr>
          <w:rFonts w:hint="eastAsia" w:ascii="ＭＳ 明朝" w:hAnsi="ＭＳ 明朝" w:eastAsia="ＭＳ 明朝"/>
          <w:sz w:val="24"/>
        </w:rPr>
        <w:t>⑶　高温になることを避けるため、必要に応じて通気性を確保した日除けを貯蔵場所に設置する。</w:t>
      </w:r>
    </w:p>
    <w:p>
      <w:pPr>
        <w:pStyle w:val="18"/>
        <w:spacing w:line="300" w:lineRule="auto"/>
        <w:ind w:firstLine="240" w:firstLineChars="100"/>
        <w:rPr>
          <w:rFonts w:hint="eastAsia" w:ascii="ＭＳ 明朝" w:hAnsi="ＭＳ 明朝" w:eastAsia="ＭＳ 明朝"/>
          <w:sz w:val="24"/>
        </w:rPr>
      </w:pPr>
      <w:r>
        <w:rPr>
          <w:rFonts w:hint="eastAsia" w:ascii="ＭＳ 明朝" w:hAnsi="ＭＳ 明朝" w:eastAsia="ＭＳ 明朝"/>
          <w:sz w:val="24"/>
        </w:rPr>
        <w:t>⑷　第五種消火設備２０型粉末消火器３本を設置する。</w:t>
      </w:r>
    </w:p>
    <w:p>
      <w:pPr>
        <w:pStyle w:val="18"/>
        <w:spacing w:line="300" w:lineRule="auto"/>
        <w:ind w:firstLine="240" w:firstLineChars="100"/>
        <w:rPr>
          <w:rFonts w:hint="eastAsia" w:ascii="ＭＳ 明朝" w:hAnsi="ＭＳ 明朝" w:eastAsia="ＭＳ 明朝"/>
          <w:sz w:val="24"/>
        </w:rPr>
      </w:pPr>
      <w:r>
        <w:rPr>
          <w:rFonts w:hint="eastAsia" w:ascii="ＭＳ 明朝" w:hAnsi="ＭＳ 明朝" w:eastAsia="ＭＳ 明朝"/>
          <w:sz w:val="24"/>
        </w:rPr>
        <w:t>⑸　標識・掲示板を設置し関係者に次の事項について注意喚起を行う。</w:t>
      </w:r>
    </w:p>
    <w:p>
      <w:pPr>
        <w:pStyle w:val="18"/>
        <w:spacing w:line="300" w:lineRule="auto"/>
        <w:ind w:firstLine="480" w:firstLineChars="200"/>
        <w:rPr>
          <w:rFonts w:hint="eastAsia" w:ascii="ＭＳ 明朝" w:hAnsi="ＭＳ 明朝" w:eastAsia="ＭＳ 明朝"/>
          <w:sz w:val="24"/>
        </w:rPr>
      </w:pPr>
      <w:r>
        <w:rPr>
          <w:rFonts w:hint="eastAsia" w:ascii="ＭＳ 明朝" w:hAnsi="ＭＳ 明朝" w:eastAsia="ＭＳ 明朝"/>
          <w:sz w:val="24"/>
        </w:rPr>
        <w:t>「危険物仮貯蔵・仮取扱所」、「品名・数量・倍数」、「火気厳禁」</w:t>
      </w:r>
    </w:p>
    <w:p>
      <w:pPr>
        <w:pStyle w:val="18"/>
        <w:spacing w:line="300" w:lineRule="auto"/>
        <w:rPr>
          <w:rFonts w:hint="eastAsia" w:ascii="ＭＳ 明朝" w:hAnsi="ＭＳ 明朝" w:eastAsia="ＭＳ 明朝"/>
          <w:sz w:val="24"/>
        </w:rPr>
      </w:pPr>
      <w:r>
        <w:rPr>
          <w:rFonts w:hint="eastAsia" w:ascii="ＭＳ 明朝" w:hAnsi="ＭＳ 明朝" w:eastAsia="ＭＳ 明朝"/>
          <w:b w:val="1"/>
          <w:sz w:val="24"/>
        </w:rPr>
        <w:t>８　安全対策</w:t>
      </w:r>
    </w:p>
    <w:p>
      <w:pPr>
        <w:pStyle w:val="18"/>
        <w:spacing w:line="300" w:lineRule="auto"/>
        <w:ind w:firstLine="240" w:firstLineChars="100"/>
        <w:rPr>
          <w:rFonts w:hint="eastAsia" w:ascii="ＭＳ 明朝" w:hAnsi="ＭＳ 明朝" w:eastAsia="ＭＳ 明朝"/>
          <w:sz w:val="24"/>
        </w:rPr>
      </w:pPr>
      <w:r>
        <w:rPr>
          <w:rFonts w:hint="eastAsia" w:ascii="ＭＳ 明朝" w:hAnsi="ＭＳ 明朝" w:eastAsia="ＭＳ 明朝"/>
          <w:sz w:val="24"/>
        </w:rPr>
        <w:t>⑴　ドラム本体のアースを確保する。</w:t>
      </w:r>
    </w:p>
    <w:p>
      <w:pPr>
        <w:pStyle w:val="18"/>
        <w:spacing w:line="300" w:lineRule="auto"/>
        <w:ind w:firstLine="240" w:firstLineChars="100"/>
        <w:rPr>
          <w:rFonts w:hint="eastAsia" w:ascii="ＭＳ 明朝" w:hAnsi="ＭＳ 明朝" w:eastAsia="ＭＳ 明朝"/>
          <w:sz w:val="24"/>
        </w:rPr>
      </w:pPr>
      <w:r>
        <w:rPr>
          <w:rFonts w:hint="eastAsia" w:ascii="ＭＳ 明朝" w:hAnsi="ＭＳ 明朝" w:eastAsia="ＭＳ 明朝"/>
          <w:sz w:val="24"/>
        </w:rPr>
        <w:t>⑵　吸着マット等危険物の流出時の応急資機材を準備する。</w:t>
      </w:r>
    </w:p>
    <w:p>
      <w:pPr>
        <w:pStyle w:val="18"/>
        <w:spacing w:line="300" w:lineRule="auto"/>
        <w:ind w:firstLine="240" w:firstLineChars="100"/>
        <w:rPr>
          <w:rFonts w:hint="eastAsia" w:ascii="ＭＳ 明朝" w:hAnsi="ＭＳ 明朝" w:eastAsia="ＭＳ 明朝"/>
          <w:sz w:val="24"/>
        </w:rPr>
      </w:pPr>
      <w:r>
        <w:rPr>
          <w:rFonts w:hint="eastAsia" w:ascii="ＭＳ 明朝" w:hAnsi="ＭＳ 明朝" w:eastAsia="ＭＳ 明朝"/>
          <w:sz w:val="24"/>
        </w:rPr>
        <w:t>⑶　危険物の取扱いは、原則として危険物取扱者免状保有者が行う。</w:t>
      </w:r>
    </w:p>
    <w:p>
      <w:pPr>
        <w:pStyle w:val="18"/>
        <w:spacing w:line="300" w:lineRule="auto"/>
        <w:rPr>
          <w:rFonts w:hint="eastAsia" w:ascii="ＭＳ 明朝" w:hAnsi="ＭＳ 明朝" w:eastAsia="ＭＳ 明朝"/>
          <w:b w:val="1"/>
          <w:sz w:val="24"/>
        </w:rPr>
      </w:pPr>
      <w:r>
        <w:rPr>
          <w:rFonts w:hint="eastAsia" w:ascii="ＭＳ 明朝" w:hAnsi="ＭＳ 明朝" w:eastAsia="ＭＳ 明朝"/>
          <w:b w:val="1"/>
          <w:sz w:val="24"/>
        </w:rPr>
        <w:t>９　管理状況</w:t>
      </w:r>
    </w:p>
    <w:p>
      <w:pPr>
        <w:pStyle w:val="18"/>
        <w:spacing w:line="300" w:lineRule="auto"/>
        <w:ind w:firstLine="240" w:firstLineChars="100"/>
        <w:rPr>
          <w:rFonts w:hint="eastAsia" w:ascii="ＭＳ 明朝" w:hAnsi="ＭＳ 明朝" w:eastAsia="ＭＳ 明朝"/>
          <w:sz w:val="24"/>
        </w:rPr>
      </w:pPr>
      <w:r>
        <w:rPr>
          <w:rFonts w:hint="eastAsia" w:ascii="ＭＳ 明朝" w:hAnsi="ＭＳ 明朝" w:eastAsia="ＭＳ 明朝"/>
          <w:sz w:val="24"/>
        </w:rPr>
        <w:t>⑴　保有空地の周囲にバリケードを立て、空地を確保する。</w:t>
      </w:r>
    </w:p>
    <w:p>
      <w:pPr>
        <w:pStyle w:val="18"/>
        <w:spacing w:line="300" w:lineRule="auto"/>
        <w:ind w:firstLine="240" w:firstLineChars="100"/>
        <w:rPr>
          <w:rFonts w:hint="eastAsia" w:ascii="ＭＳ 明朝" w:hAnsi="ＭＳ 明朝" w:eastAsia="ＭＳ 明朝"/>
          <w:sz w:val="24"/>
        </w:rPr>
      </w:pPr>
      <w:r>
        <w:rPr>
          <w:rFonts w:hint="eastAsia" w:ascii="ＭＳ 明朝" w:hAnsi="ＭＳ 明朝" w:eastAsia="ＭＳ 明朝"/>
          <w:sz w:val="24"/>
        </w:rPr>
        <w:t>⑵　敷地の出入り管理を徹底し、いたずら・盗難を防止する。</w:t>
      </w:r>
    </w:p>
    <w:p>
      <w:pPr>
        <w:pStyle w:val="18"/>
        <w:spacing w:line="300" w:lineRule="auto"/>
        <w:ind w:firstLine="240" w:firstLineChars="100"/>
        <w:rPr>
          <w:rFonts w:hint="eastAsia" w:ascii="ＭＳ 明朝" w:hAnsi="ＭＳ 明朝" w:eastAsia="ＭＳ 明朝"/>
          <w:sz w:val="24"/>
        </w:rPr>
      </w:pPr>
      <w:r>
        <w:rPr>
          <w:rFonts w:hint="eastAsia" w:ascii="ＭＳ 明朝" w:hAnsi="ＭＳ 明朝" w:eastAsia="ＭＳ 明朝"/>
          <w:sz w:val="24"/>
        </w:rPr>
        <w:t>⑶　作業前と作業後に点検を行い、その結果を記録する。</w:t>
      </w:r>
    </w:p>
    <w:p>
      <w:pPr>
        <w:pStyle w:val="18"/>
        <w:spacing w:line="300" w:lineRule="auto"/>
        <w:rPr>
          <w:rFonts w:hint="eastAsia" w:ascii="ＭＳ 明朝" w:hAnsi="ＭＳ 明朝" w:eastAsia="ＭＳ 明朝"/>
          <w:sz w:val="24"/>
        </w:rPr>
      </w:pPr>
      <w:r>
        <w:rPr>
          <w:rFonts w:hint="eastAsia" w:ascii="ＭＳ 明朝" w:hAnsi="ＭＳ 明朝" w:eastAsia="ＭＳ 明朝"/>
          <w:b w:val="1"/>
          <w:sz w:val="24"/>
        </w:rPr>
        <w:t>10</w:t>
      </w:r>
      <w:r>
        <w:rPr>
          <w:rFonts w:hint="eastAsia" w:ascii="ＭＳ 明朝" w:hAnsi="ＭＳ 明朝" w:eastAsia="ＭＳ 明朝"/>
          <w:b w:val="1"/>
          <w:sz w:val="24"/>
        </w:rPr>
        <w:t>　その他必要な事項</w:t>
      </w:r>
    </w:p>
    <w:p>
      <w:pPr>
        <w:pStyle w:val="18"/>
        <w:spacing w:line="300" w:lineRule="auto"/>
        <w:ind w:firstLine="480" w:firstLineChars="200"/>
        <w:rPr>
          <w:rFonts w:hint="default" w:asciiTheme="minorEastAsia" w:hAnsiTheme="minorEastAsia" w:eastAsiaTheme="minorEastAsia"/>
          <w:sz w:val="24"/>
        </w:rPr>
      </w:pPr>
      <w:r>
        <w:rPr>
          <w:rFonts w:hint="eastAsia" w:ascii="ＭＳ 明朝" w:hAnsi="ＭＳ 明朝" w:eastAsia="ＭＳ 明朝"/>
          <w:sz w:val="24"/>
        </w:rPr>
        <w:t>移動タンク貯蔵所への注油は別場所で行う。</w:t>
      </w:r>
    </w:p>
    <w:p>
      <w:pPr>
        <w:pStyle w:val="15"/>
        <w:ind w:left="551"/>
        <w:rPr>
          <w:rFonts w:hint="default" w:asciiTheme="minorEastAsia" w:hAnsiTheme="minorEastAsia" w:eastAsiaTheme="minorEastAsia"/>
          <w:i w:val="0"/>
          <w:w w:val="95"/>
          <w:sz w:val="24"/>
        </w:rPr>
      </w:pPr>
    </w:p>
    <w:p>
      <w:pPr>
        <w:pStyle w:val="15"/>
        <w:ind w:left="551"/>
        <w:rPr>
          <w:rFonts w:hint="default" w:asciiTheme="minorEastAsia" w:hAnsiTheme="minorEastAsia" w:eastAsiaTheme="minorEastAsia"/>
          <w:i w:val="0"/>
          <w:w w:val="95"/>
          <w:sz w:val="24"/>
        </w:rPr>
      </w:pPr>
    </w:p>
    <w:p>
      <w:pPr>
        <w:pStyle w:val="15"/>
        <w:ind w:left="551"/>
        <w:rPr>
          <w:rFonts w:hint="default" w:asciiTheme="minorEastAsia" w:hAnsiTheme="minorEastAsia" w:eastAsiaTheme="minorEastAsia"/>
          <w:i w:val="0"/>
          <w:w w:val="95"/>
          <w:sz w:val="24"/>
        </w:rPr>
      </w:pPr>
    </w:p>
    <w:p>
      <w:pPr>
        <w:pStyle w:val="15"/>
        <w:ind w:left="0" w:leftChars="0" w:firstLineChars="0"/>
        <w:rPr>
          <w:rFonts w:hint="default" w:asciiTheme="minorEastAsia" w:hAnsiTheme="minorEastAsia" w:eastAsiaTheme="minorEastAsia"/>
          <w:i w:val="0"/>
          <w:w w:val="95"/>
          <w:sz w:val="24"/>
        </w:rPr>
      </w:pPr>
    </w:p>
    <w:p>
      <w:pPr>
        <w:pStyle w:val="18"/>
        <w:spacing w:line="300" w:lineRule="auto"/>
        <w:jc w:val="center"/>
        <w:rPr>
          <w:rFonts w:hint="default"/>
        </w:rPr>
      </w:pPr>
      <w:r>
        <w:rPr>
          <w:rFonts w:hint="eastAsia"/>
        </w:rPr>
        <w:t>可搬式給油設備を移動タンク貯蔵所へ接続しての自動車等への給油等</w:t>
      </w:r>
    </w:p>
    <w:p>
      <w:pPr>
        <w:pStyle w:val="15"/>
        <w:spacing w:line="300" w:lineRule="auto"/>
        <w:ind w:left="0" w:leftChars="0" w:firstLineChars="0"/>
        <w:rPr>
          <w:rFonts w:hint="default" w:asciiTheme="minorEastAsia" w:hAnsiTheme="minorEastAsia" w:eastAsiaTheme="minorEastAsia"/>
          <w:i w:val="0"/>
          <w:w w:val="95"/>
          <w:sz w:val="24"/>
        </w:rPr>
      </w:pPr>
    </w:p>
    <w:p>
      <w:pPr>
        <w:pStyle w:val="15"/>
        <w:spacing w:line="300" w:lineRule="auto"/>
        <w:ind w:left="0" w:leftChars="0" w:firstLineChars="0"/>
        <w:rPr>
          <w:rFonts w:hint="default" w:asciiTheme="minorEastAsia" w:hAnsiTheme="minorEastAsia" w:eastAsiaTheme="minorEastAsia"/>
          <w:i w:val="0"/>
          <w:w w:val="95"/>
          <w:sz w:val="24"/>
        </w:rPr>
      </w:pPr>
      <w:bookmarkStart w:id="4" w:name="_GoBack"/>
      <w:bookmarkEnd w:id="4"/>
    </w:p>
    <w:p>
      <w:pPr>
        <w:pStyle w:val="18"/>
        <w:jc w:val="center"/>
        <w:rPr>
          <w:rFonts w:hint="default"/>
          <w:b w:val="1"/>
          <w:sz w:val="28"/>
        </w:rPr>
      </w:pPr>
      <w:r>
        <w:rPr>
          <w:rFonts w:hint="eastAsia"/>
          <w:b w:val="1"/>
          <w:sz w:val="28"/>
        </w:rPr>
        <w:t>仮貯蔵・仮取扱い実施計画（例）</w:t>
      </w:r>
    </w:p>
    <w:p>
      <w:pPr>
        <w:pStyle w:val="15"/>
        <w:spacing w:line="300" w:lineRule="auto"/>
        <w:ind w:left="551"/>
        <w:rPr>
          <w:rFonts w:hint="default" w:asciiTheme="minorEastAsia" w:hAnsiTheme="minorEastAsia" w:eastAsiaTheme="minorEastAsia"/>
          <w:b w:val="1"/>
          <w:i w:val="0"/>
          <w:sz w:val="24"/>
        </w:rPr>
      </w:pPr>
    </w:p>
    <w:p>
      <w:pPr>
        <w:pStyle w:val="15"/>
        <w:spacing w:line="300" w:lineRule="auto"/>
        <w:ind w:left="0" w:leftChars="0" w:firstLineChars="0"/>
        <w:rPr>
          <w:rFonts w:hint="default" w:asciiTheme="minorEastAsia" w:hAnsiTheme="minorEastAsia" w:eastAsiaTheme="minorEastAsia"/>
          <w:b w:val="1"/>
          <w:i w:val="0"/>
          <w:sz w:val="24"/>
        </w:rPr>
      </w:pPr>
      <w:r>
        <w:rPr>
          <w:rFonts w:hint="eastAsia" w:asciiTheme="minorEastAsia" w:hAnsiTheme="minorEastAsia" w:eastAsiaTheme="minorEastAsia"/>
          <w:b w:val="1"/>
          <w:i w:val="0"/>
          <w:sz w:val="24"/>
        </w:rPr>
        <w:t>１　目的</w:t>
      </w:r>
    </w:p>
    <w:p>
      <w:pPr>
        <w:pStyle w:val="15"/>
        <w:spacing w:line="300" w:lineRule="auto"/>
        <w:ind w:left="0" w:leftChars="0" w:firstLine="480" w:firstLineChars="200"/>
        <w:rPr>
          <w:rFonts w:hint="default" w:asciiTheme="minorEastAsia" w:hAnsiTheme="minorEastAsia" w:eastAsiaTheme="minorEastAsia"/>
          <w:i w:val="0"/>
          <w:sz w:val="24"/>
        </w:rPr>
      </w:pPr>
      <w:r>
        <w:rPr>
          <w:rFonts w:hint="eastAsia" w:asciiTheme="minorEastAsia" w:hAnsiTheme="minorEastAsia" w:eastAsiaTheme="minorEastAsia"/>
          <w:i w:val="0"/>
          <w:sz w:val="24"/>
        </w:rPr>
        <w:t>可搬式の給油設備を移動タンク貯蔵所に接続して，自動車等へ給油又は容器への詰替えを</w:t>
      </w:r>
    </w:p>
    <w:p>
      <w:pPr>
        <w:pStyle w:val="15"/>
        <w:spacing w:line="300" w:lineRule="auto"/>
        <w:ind w:left="0" w:leftChars="0" w:firstLine="240" w:firstLineChars="100"/>
        <w:rPr>
          <w:rFonts w:hint="default" w:asciiTheme="minorEastAsia" w:hAnsiTheme="minorEastAsia" w:eastAsiaTheme="minorEastAsia"/>
          <w:b w:val="1"/>
          <w:i w:val="0"/>
          <w:sz w:val="24"/>
        </w:rPr>
      </w:pPr>
      <w:r>
        <w:rPr>
          <w:rFonts w:hint="eastAsia" w:asciiTheme="minorEastAsia" w:hAnsiTheme="minorEastAsia" w:eastAsiaTheme="minorEastAsia"/>
          <w:i w:val="0"/>
          <w:sz w:val="24"/>
        </w:rPr>
        <w:t>行うために必要な事項をあらかじめ計画するものである。</w:t>
      </w:r>
    </w:p>
    <w:p>
      <w:pPr>
        <w:pStyle w:val="15"/>
        <w:spacing w:line="300" w:lineRule="auto"/>
        <w:ind w:left="0" w:leftChars="0" w:firstLine="0" w:firstLineChars="0"/>
        <w:rPr>
          <w:rFonts w:hint="default" w:asciiTheme="minorEastAsia" w:hAnsiTheme="minorEastAsia" w:eastAsiaTheme="minorEastAsia"/>
          <w:b w:val="1"/>
          <w:i w:val="0"/>
          <w:sz w:val="24"/>
        </w:rPr>
      </w:pPr>
      <w:r>
        <w:rPr>
          <w:rFonts w:hint="eastAsia" w:asciiTheme="minorEastAsia" w:hAnsiTheme="minorEastAsia" w:eastAsiaTheme="minorEastAsia"/>
          <w:b w:val="1"/>
          <w:i w:val="0"/>
          <w:sz w:val="24"/>
        </w:rPr>
        <w:t>２　仮貯蔵・仮取扱いをする場所</w:t>
      </w:r>
    </w:p>
    <w:p>
      <w:pPr>
        <w:pStyle w:val="15"/>
        <w:spacing w:line="300" w:lineRule="auto"/>
        <w:rPr>
          <w:rFonts w:hint="default" w:asciiTheme="minorEastAsia" w:hAnsiTheme="minorEastAsia" w:eastAsiaTheme="minorEastAsia"/>
          <w:i w:val="0"/>
          <w:sz w:val="24"/>
        </w:rPr>
      </w:pPr>
      <w:r>
        <w:rPr>
          <w:rFonts w:hint="eastAsia" w:asciiTheme="minorEastAsia" w:hAnsiTheme="minorEastAsia" w:eastAsiaTheme="minorEastAsia"/>
          <w:i w:val="0"/>
          <w:sz w:val="24"/>
        </w:rPr>
        <w:t>　旭川市〇〇条〇〇丁目〇〇番地〇〇号　〇〇工場東側空地（アスファルト舗装）</w:t>
      </w:r>
    </w:p>
    <w:p>
      <w:pPr>
        <w:pStyle w:val="15"/>
        <w:spacing w:line="300" w:lineRule="auto"/>
        <w:ind w:left="0" w:leftChars="0" w:firstLineChars="0"/>
        <w:rPr>
          <w:rFonts w:hint="default" w:asciiTheme="minorEastAsia" w:hAnsiTheme="minorEastAsia" w:eastAsiaTheme="minorEastAsia"/>
          <w:b w:val="1"/>
          <w:i w:val="0"/>
          <w:sz w:val="24"/>
        </w:rPr>
      </w:pPr>
      <w:r>
        <w:rPr>
          <w:rFonts w:hint="eastAsia" w:asciiTheme="minorEastAsia" w:hAnsiTheme="minorEastAsia" w:eastAsiaTheme="minorEastAsia"/>
          <w:b w:val="1"/>
          <w:i w:val="0"/>
          <w:sz w:val="24"/>
        </w:rPr>
        <w:t>３　仮貯蔵・仮取扱いに使用する部分の面積</w:t>
      </w:r>
    </w:p>
    <w:p>
      <w:pPr>
        <w:pStyle w:val="15"/>
        <w:spacing w:line="300" w:lineRule="auto"/>
        <w:rPr>
          <w:rFonts w:hint="default" w:asciiTheme="minorEastAsia" w:hAnsiTheme="minorEastAsia" w:eastAsiaTheme="minorEastAsia"/>
          <w:i w:val="0"/>
          <w:sz w:val="24"/>
        </w:rPr>
      </w:pPr>
      <w:r>
        <w:rPr>
          <w:rFonts w:hint="eastAsia" w:asciiTheme="minorEastAsia" w:hAnsiTheme="minorEastAsia" w:eastAsiaTheme="minorEastAsia"/>
          <w:i w:val="0"/>
          <w:sz w:val="24"/>
        </w:rPr>
        <w:t>　約４００㎡</w:t>
      </w:r>
      <w:r>
        <w:rPr>
          <w:rFonts w:hint="eastAsia" w:asciiTheme="minorEastAsia" w:hAnsiTheme="minorEastAsia" w:eastAsiaTheme="minorEastAsia"/>
          <w:i w:val="0"/>
          <w:sz w:val="24"/>
        </w:rPr>
        <w:t>(2</w:t>
      </w:r>
      <w:r>
        <w:rPr>
          <w:rFonts w:hint="default" w:asciiTheme="minorEastAsia" w:hAnsiTheme="minorEastAsia" w:eastAsiaTheme="minorEastAsia"/>
          <w:i w:val="0"/>
          <w:sz w:val="24"/>
        </w:rPr>
        <w:t>0</w:t>
      </w:r>
      <w:r>
        <w:rPr>
          <w:rFonts w:hint="eastAsia" w:asciiTheme="minorEastAsia" w:hAnsiTheme="minorEastAsia" w:eastAsiaTheme="minorEastAsia"/>
          <w:i w:val="0"/>
          <w:sz w:val="24"/>
        </w:rPr>
        <w:t>ｍ×</w:t>
      </w:r>
      <w:r>
        <w:rPr>
          <w:rFonts w:hint="eastAsia" w:asciiTheme="minorEastAsia" w:hAnsiTheme="minorEastAsia" w:eastAsiaTheme="minorEastAsia"/>
          <w:i w:val="0"/>
          <w:sz w:val="24"/>
        </w:rPr>
        <w:t>2</w:t>
      </w:r>
      <w:r>
        <w:rPr>
          <w:rFonts w:hint="default" w:asciiTheme="minorEastAsia" w:hAnsiTheme="minorEastAsia" w:eastAsiaTheme="minorEastAsia"/>
          <w:i w:val="0"/>
          <w:sz w:val="24"/>
        </w:rPr>
        <w:t>0m)</w:t>
      </w:r>
    </w:p>
    <w:p>
      <w:pPr>
        <w:pStyle w:val="15"/>
        <w:spacing w:line="300" w:lineRule="auto"/>
        <w:ind w:left="0" w:leftChars="0" w:firstLineChars="0"/>
        <w:rPr>
          <w:rFonts w:hint="default" w:asciiTheme="minorEastAsia" w:hAnsiTheme="minorEastAsia" w:eastAsiaTheme="minorEastAsia"/>
          <w:b w:val="1"/>
          <w:i w:val="0"/>
          <w:sz w:val="24"/>
        </w:rPr>
      </w:pPr>
      <w:r>
        <w:rPr>
          <w:rFonts w:hint="eastAsia" w:asciiTheme="minorEastAsia" w:hAnsiTheme="minorEastAsia" w:eastAsiaTheme="minorEastAsia"/>
          <w:b w:val="1"/>
          <w:i w:val="0"/>
          <w:sz w:val="24"/>
        </w:rPr>
        <w:t>４　詳細レイアウト</w:t>
      </w:r>
    </w:p>
    <w:p>
      <w:pPr>
        <w:pStyle w:val="15"/>
        <w:spacing w:line="300" w:lineRule="auto"/>
        <w:rPr>
          <w:rFonts w:hint="default" w:asciiTheme="minorEastAsia" w:hAnsiTheme="minorEastAsia" w:eastAsiaTheme="minorEastAsia"/>
          <w:i w:val="0"/>
          <w:sz w:val="24"/>
        </w:rPr>
      </w:pPr>
      <w:r>
        <w:rPr>
          <w:rFonts w:hint="eastAsia" w:asciiTheme="minorEastAsia" w:hAnsiTheme="minorEastAsia" w:eastAsiaTheme="minorEastAsia"/>
          <w:b w:val="1"/>
          <w:i w:val="0"/>
          <w:sz w:val="24"/>
        </w:rPr>
        <w:t>　</w:t>
      </w:r>
      <w:r>
        <w:rPr>
          <w:rFonts w:hint="eastAsia" w:asciiTheme="minorEastAsia" w:hAnsiTheme="minorEastAsia" w:eastAsiaTheme="minorEastAsia"/>
          <w:i w:val="0"/>
          <w:sz w:val="24"/>
        </w:rPr>
        <w:t>別紙のとおり</w:t>
      </w:r>
    </w:p>
    <w:p>
      <w:pPr>
        <w:pStyle w:val="15"/>
        <w:spacing w:line="300" w:lineRule="auto"/>
        <w:ind w:left="0" w:leftChars="0" w:firstLineChars="0"/>
        <w:rPr>
          <w:rFonts w:hint="default" w:asciiTheme="minorEastAsia" w:hAnsiTheme="minorEastAsia" w:eastAsiaTheme="minorEastAsia"/>
          <w:b w:val="1"/>
          <w:i w:val="0"/>
          <w:sz w:val="24"/>
        </w:rPr>
      </w:pPr>
      <w:r>
        <w:rPr>
          <w:rFonts w:hint="eastAsia" w:asciiTheme="minorEastAsia" w:hAnsiTheme="minorEastAsia" w:eastAsiaTheme="minorEastAsia"/>
          <w:b w:val="1"/>
          <w:i w:val="0"/>
          <w:sz w:val="24"/>
        </w:rPr>
        <w:t>５　仮貯蔵・仮取扱いをする危険物の類、品名、数量</w:t>
      </w:r>
    </w:p>
    <w:p>
      <w:pPr>
        <w:pStyle w:val="15"/>
        <w:spacing w:line="300" w:lineRule="auto"/>
        <w:rPr>
          <w:rFonts w:hint="eastAsia" w:asciiTheme="minorEastAsia" w:hAnsiTheme="minorEastAsia" w:eastAsiaTheme="minorEastAsia"/>
          <w:i w:val="0"/>
          <w:sz w:val="24"/>
        </w:rPr>
      </w:pPr>
      <w:r>
        <w:rPr>
          <w:rFonts w:hint="eastAsia" w:asciiTheme="minorEastAsia" w:hAnsiTheme="minorEastAsia" w:eastAsiaTheme="minorEastAsia"/>
          <w:i w:val="0"/>
          <w:sz w:val="24"/>
        </w:rPr>
        <w:t>　第４類第１石油類（ガソリン）１日最大４</w:t>
      </w:r>
      <w:r>
        <w:rPr>
          <w:rFonts w:hint="eastAsia" w:asciiTheme="minorEastAsia" w:hAnsiTheme="minorEastAsia" w:eastAsiaTheme="minorEastAsia"/>
          <w:i w:val="0"/>
          <w:sz w:val="24"/>
        </w:rPr>
        <w:t>,</w:t>
      </w:r>
      <w:r>
        <w:rPr>
          <w:rFonts w:hint="eastAsia" w:asciiTheme="minorEastAsia" w:hAnsiTheme="minorEastAsia" w:eastAsiaTheme="minorEastAsia"/>
          <w:i w:val="0"/>
          <w:sz w:val="24"/>
        </w:rPr>
        <w:t>０００リットル</w:t>
      </w:r>
    </w:p>
    <w:p>
      <w:pPr>
        <w:pStyle w:val="15"/>
        <w:spacing w:line="300" w:lineRule="auto"/>
        <w:ind w:left="0" w:leftChars="0" w:firstLineChars="0"/>
        <w:rPr>
          <w:rFonts w:hint="default" w:asciiTheme="minorEastAsia" w:hAnsiTheme="minorEastAsia" w:eastAsiaTheme="minorEastAsia"/>
          <w:b w:val="1"/>
          <w:i w:val="0"/>
          <w:sz w:val="24"/>
        </w:rPr>
      </w:pPr>
      <w:r>
        <w:rPr>
          <w:rFonts w:hint="eastAsia" w:asciiTheme="minorEastAsia" w:hAnsiTheme="minorEastAsia" w:eastAsiaTheme="minorEastAsia"/>
          <w:b w:val="1"/>
          <w:i w:val="0"/>
          <w:sz w:val="24"/>
        </w:rPr>
        <w:t>６　指定数量の倍数</w:t>
      </w:r>
    </w:p>
    <w:p>
      <w:pPr>
        <w:pStyle w:val="15"/>
        <w:spacing w:line="300" w:lineRule="auto"/>
        <w:rPr>
          <w:rFonts w:hint="default" w:asciiTheme="minorEastAsia" w:hAnsiTheme="minorEastAsia" w:eastAsiaTheme="minorEastAsia"/>
          <w:i w:val="0"/>
          <w:sz w:val="24"/>
        </w:rPr>
      </w:pPr>
      <w:r>
        <w:rPr>
          <w:rFonts w:hint="eastAsia" w:asciiTheme="minorEastAsia" w:hAnsiTheme="minorEastAsia" w:eastAsiaTheme="minorEastAsia"/>
          <w:i w:val="0"/>
          <w:sz w:val="24"/>
        </w:rPr>
        <w:t>　２０倍</w:t>
      </w:r>
    </w:p>
    <w:p>
      <w:pPr>
        <w:pStyle w:val="15"/>
        <w:spacing w:line="300" w:lineRule="auto"/>
        <w:ind w:left="0" w:leftChars="0" w:firstLineChars="0"/>
        <w:rPr>
          <w:rFonts w:hint="default" w:asciiTheme="minorEastAsia" w:hAnsiTheme="minorEastAsia" w:eastAsiaTheme="minorEastAsia"/>
          <w:b w:val="1"/>
          <w:i w:val="0"/>
          <w:sz w:val="24"/>
        </w:rPr>
      </w:pPr>
      <w:r>
        <w:rPr>
          <w:rFonts w:hint="eastAsia" w:asciiTheme="minorEastAsia" w:hAnsiTheme="minorEastAsia" w:eastAsiaTheme="minorEastAsia"/>
          <w:b w:val="1"/>
          <w:i w:val="0"/>
          <w:sz w:val="24"/>
        </w:rPr>
        <w:t>７　貯蔵及び取扱方法</w:t>
      </w:r>
    </w:p>
    <w:p>
      <w:pPr>
        <w:pStyle w:val="15"/>
        <w:spacing w:line="300" w:lineRule="auto"/>
        <w:ind w:left="964" w:hanging="964" w:hangingChars="400"/>
        <w:rPr>
          <w:rFonts w:hint="default" w:asciiTheme="minorEastAsia" w:hAnsiTheme="minorEastAsia" w:eastAsiaTheme="minorEastAsia"/>
          <w:i w:val="0"/>
          <w:sz w:val="24"/>
        </w:rPr>
      </w:pPr>
      <w:r>
        <w:rPr>
          <w:rFonts w:hint="eastAsia" w:asciiTheme="minorEastAsia" w:hAnsiTheme="minorEastAsia" w:eastAsiaTheme="minorEastAsia"/>
          <w:b w:val="1"/>
          <w:i w:val="0"/>
          <w:sz w:val="24"/>
        </w:rPr>
        <w:t>　</w:t>
      </w:r>
      <w:r>
        <w:rPr>
          <w:rFonts w:hint="eastAsia" w:asciiTheme="minorEastAsia" w:hAnsiTheme="minorEastAsia" w:eastAsiaTheme="minorEastAsia"/>
          <w:i w:val="0"/>
          <w:sz w:val="24"/>
        </w:rPr>
        <w:t>⑴　可搬式給油設備を移動タンク貯蔵所に接続し自動車等への給油及び容器への詰め替えを</w:t>
      </w:r>
    </w:p>
    <w:p>
      <w:pPr>
        <w:pStyle w:val="15"/>
        <w:spacing w:line="300" w:lineRule="auto"/>
        <w:ind w:left="964" w:hanging="964" w:hangingChars="400"/>
        <w:rPr>
          <w:rFonts w:hint="default" w:asciiTheme="minorEastAsia" w:hAnsiTheme="minorEastAsia" w:eastAsiaTheme="minorEastAsia"/>
          <w:i w:val="0"/>
          <w:sz w:val="24"/>
        </w:rPr>
      </w:pPr>
      <w:r>
        <w:rPr>
          <w:rFonts w:hint="eastAsia" w:asciiTheme="minorEastAsia" w:hAnsiTheme="minorEastAsia" w:eastAsiaTheme="minorEastAsia"/>
          <w:i w:val="0"/>
          <w:sz w:val="24"/>
        </w:rPr>
        <w:t>　　行う。給油設備は，危険物の規制に関する規則２５条の２の規定に準ずる構造のもを使用</w:t>
      </w:r>
    </w:p>
    <w:p>
      <w:pPr>
        <w:pStyle w:val="15"/>
        <w:spacing w:line="300" w:lineRule="auto"/>
        <w:ind w:left="964" w:hanging="964" w:hangingChars="400"/>
        <w:rPr>
          <w:rFonts w:hint="default" w:asciiTheme="minorEastAsia" w:hAnsiTheme="minorEastAsia" w:eastAsiaTheme="minorEastAsia"/>
          <w:i w:val="0"/>
          <w:sz w:val="24"/>
        </w:rPr>
      </w:pPr>
      <w:r>
        <w:rPr>
          <w:rFonts w:hint="eastAsia" w:asciiTheme="minorEastAsia" w:hAnsiTheme="minorEastAsia" w:eastAsiaTheme="minorEastAsia"/>
          <w:i w:val="0"/>
          <w:sz w:val="24"/>
        </w:rPr>
        <w:t>　　する。</w:t>
      </w:r>
    </w:p>
    <w:p>
      <w:pPr>
        <w:pStyle w:val="15"/>
        <w:spacing w:line="300" w:lineRule="auto"/>
        <w:ind w:left="720" w:hanging="720" w:hangingChars="300"/>
        <w:rPr>
          <w:rFonts w:hint="default" w:asciiTheme="minorEastAsia" w:hAnsiTheme="minorEastAsia" w:eastAsiaTheme="minorEastAsia"/>
          <w:i w:val="0"/>
          <w:sz w:val="24"/>
        </w:rPr>
      </w:pPr>
      <w:r>
        <w:rPr>
          <w:rFonts w:hint="eastAsia" w:asciiTheme="minorEastAsia" w:hAnsiTheme="minorEastAsia" w:eastAsiaTheme="minorEastAsia"/>
          <w:i w:val="0"/>
          <w:sz w:val="24"/>
        </w:rPr>
        <w:t>　⑵　保有空地を６ｍ確保する。</w:t>
      </w:r>
    </w:p>
    <w:p>
      <w:pPr>
        <w:pStyle w:val="15"/>
        <w:spacing w:line="300" w:lineRule="auto"/>
        <w:ind w:left="720" w:hanging="720" w:hangingChars="300"/>
        <w:rPr>
          <w:rFonts w:hint="default" w:asciiTheme="minorEastAsia" w:hAnsiTheme="minorEastAsia" w:eastAsiaTheme="minorEastAsia"/>
          <w:i w:val="0"/>
          <w:sz w:val="24"/>
        </w:rPr>
      </w:pPr>
      <w:r>
        <w:rPr>
          <w:rFonts w:hint="eastAsia" w:asciiTheme="minorEastAsia" w:hAnsiTheme="minorEastAsia" w:eastAsiaTheme="minorEastAsia"/>
          <w:i w:val="0"/>
          <w:sz w:val="24"/>
        </w:rPr>
        <w:t>　⑶　標識・掲示板を設置し関係者に次の事項について注意喚起を行う。</w:t>
      </w:r>
    </w:p>
    <w:p>
      <w:pPr>
        <w:pStyle w:val="15"/>
        <w:spacing w:line="300" w:lineRule="auto"/>
        <w:ind w:left="1200" w:hanging="1200" w:hangingChars="500"/>
        <w:rPr>
          <w:rFonts w:hint="eastAsia" w:asciiTheme="minorEastAsia" w:hAnsiTheme="minorEastAsia" w:eastAsiaTheme="minorEastAsia"/>
          <w:i w:val="0"/>
          <w:sz w:val="24"/>
        </w:rPr>
      </w:pPr>
      <w:r>
        <w:rPr>
          <w:rFonts w:hint="eastAsia" w:asciiTheme="minorEastAsia" w:hAnsiTheme="minorEastAsia" w:eastAsiaTheme="minorEastAsia"/>
          <w:i w:val="0"/>
          <w:sz w:val="24"/>
        </w:rPr>
        <w:t>　　「危険物仮貯蔵・仮取扱所」、「品名・数量・倍数」、「火気厳禁」、「給油中エンジン</w:t>
      </w:r>
    </w:p>
    <w:p>
      <w:pPr>
        <w:pStyle w:val="15"/>
        <w:spacing w:line="300" w:lineRule="auto"/>
        <w:ind w:left="1140" w:leftChars="300" w:hanging="480" w:hangingChars="200"/>
        <w:rPr>
          <w:rFonts w:hint="eastAsia" w:asciiTheme="minorEastAsia" w:hAnsiTheme="minorEastAsia" w:eastAsiaTheme="minorEastAsia"/>
          <w:i w:val="0"/>
          <w:sz w:val="24"/>
        </w:rPr>
      </w:pPr>
      <w:r>
        <w:rPr>
          <w:rFonts w:hint="eastAsia" w:asciiTheme="minorEastAsia" w:hAnsiTheme="minorEastAsia" w:eastAsiaTheme="minorEastAsia"/>
          <w:i w:val="0"/>
          <w:sz w:val="24"/>
        </w:rPr>
        <w:t>停止」</w:t>
      </w:r>
    </w:p>
    <w:p>
      <w:pPr>
        <w:pStyle w:val="15"/>
        <w:spacing w:line="300" w:lineRule="auto"/>
        <w:ind w:left="1200" w:hanging="1200" w:hangingChars="500"/>
        <w:rPr>
          <w:rFonts w:hint="eastAsia" w:asciiTheme="minorEastAsia" w:hAnsiTheme="minorEastAsia" w:eastAsiaTheme="minorEastAsia"/>
          <w:i w:val="0"/>
          <w:sz w:val="24"/>
        </w:rPr>
      </w:pPr>
      <w:r>
        <w:rPr>
          <w:rFonts w:hint="eastAsia" w:asciiTheme="minorEastAsia" w:hAnsiTheme="minorEastAsia" w:eastAsiaTheme="minorEastAsia"/>
          <w:i w:val="0"/>
          <w:sz w:val="24"/>
        </w:rPr>
        <w:t>　⑷　移動タンク貯蔵所１台につき貯蔵する危険物は一油種とする。</w:t>
      </w:r>
    </w:p>
    <w:p>
      <w:pPr>
        <w:pStyle w:val="15"/>
        <w:spacing w:line="300" w:lineRule="auto"/>
        <w:ind w:left="1200" w:hanging="1200" w:hangingChars="500"/>
        <w:rPr>
          <w:rFonts w:hint="eastAsia" w:asciiTheme="minorEastAsia" w:hAnsiTheme="minorEastAsia" w:eastAsiaTheme="minorEastAsia"/>
          <w:i w:val="0"/>
          <w:sz w:val="24"/>
        </w:rPr>
      </w:pPr>
      <w:r>
        <w:rPr>
          <w:rFonts w:hint="eastAsia" w:asciiTheme="minorEastAsia" w:hAnsiTheme="minorEastAsia" w:eastAsiaTheme="minorEastAsia"/>
          <w:i w:val="0"/>
          <w:sz w:val="24"/>
        </w:rPr>
        <w:t>　⑸　第５種消火設備２０型粉末消火器３本を設置する。</w:t>
      </w:r>
    </w:p>
    <w:p>
      <w:pPr>
        <w:pStyle w:val="15"/>
        <w:spacing w:line="300" w:lineRule="auto"/>
        <w:ind w:left="1200" w:hanging="1200" w:hangingChars="500"/>
        <w:rPr>
          <w:rFonts w:hint="eastAsia" w:asciiTheme="minorEastAsia" w:hAnsiTheme="minorEastAsia" w:eastAsiaTheme="minorEastAsia"/>
          <w:i w:val="0"/>
          <w:sz w:val="24"/>
        </w:rPr>
      </w:pPr>
      <w:r>
        <w:rPr>
          <w:rFonts w:hint="eastAsia" w:asciiTheme="minorEastAsia" w:hAnsiTheme="minorEastAsia" w:eastAsiaTheme="minorEastAsia"/>
          <w:b w:val="1"/>
          <w:i w:val="0"/>
          <w:sz w:val="24"/>
        </w:rPr>
        <w:t>８　安全対策</w:t>
      </w:r>
    </w:p>
    <w:p>
      <w:pPr>
        <w:pStyle w:val="15"/>
        <w:spacing w:line="300" w:lineRule="auto"/>
        <w:ind w:left="0" w:leftChars="0" w:hanging="480" w:hangingChars="200"/>
        <w:rPr>
          <w:rFonts w:hint="eastAsia" w:asciiTheme="minorEastAsia" w:hAnsiTheme="minorEastAsia" w:eastAsiaTheme="minorEastAsia"/>
          <w:b w:val="1"/>
          <w:i w:val="0"/>
          <w:sz w:val="24"/>
        </w:rPr>
      </w:pPr>
      <w:r>
        <w:rPr>
          <w:rFonts w:hint="eastAsia" w:asciiTheme="minorEastAsia" w:hAnsiTheme="minorEastAsia" w:eastAsiaTheme="minorEastAsia"/>
          <w:b w:val="1"/>
          <w:i w:val="0"/>
          <w:sz w:val="24"/>
        </w:rPr>
        <w:t>　</w:t>
      </w:r>
      <w:r>
        <w:rPr>
          <w:rFonts w:hint="eastAsia" w:asciiTheme="minorEastAsia" w:hAnsiTheme="minorEastAsia" w:eastAsiaTheme="minorEastAsia"/>
          <w:b w:val="0"/>
          <w:i w:val="0"/>
          <w:sz w:val="24"/>
        </w:rPr>
        <w:t>⑴　給油設備及び移動タンク貯蔵所の設置場所を包含するように漏えい防止シートを敷き，簡易の防油堤を周囲に設置する。</w:t>
      </w:r>
    </w:p>
    <w:p>
      <w:pPr>
        <w:pStyle w:val="15"/>
        <w:spacing w:line="300" w:lineRule="auto"/>
        <w:ind w:left="0" w:leftChars="0" w:hanging="960" w:hangingChars="400"/>
        <w:rPr>
          <w:rFonts w:hint="eastAsia" w:asciiTheme="minorEastAsia" w:hAnsiTheme="minorEastAsia" w:eastAsiaTheme="minorEastAsia"/>
          <w:b w:val="1"/>
          <w:i w:val="0"/>
          <w:sz w:val="24"/>
        </w:rPr>
      </w:pPr>
      <w:r>
        <w:rPr>
          <w:rFonts w:hint="eastAsia" w:asciiTheme="minorEastAsia" w:hAnsiTheme="minorEastAsia" w:eastAsiaTheme="minorEastAsia"/>
          <w:b w:val="0"/>
          <w:i w:val="0"/>
          <w:sz w:val="24"/>
        </w:rPr>
        <w:t>　⑵　応急資機材として油吸着マットを備える。</w:t>
      </w:r>
    </w:p>
    <w:p>
      <w:pPr>
        <w:pStyle w:val="15"/>
        <w:spacing w:line="300" w:lineRule="auto"/>
        <w:ind w:left="0" w:leftChars="0" w:hanging="960" w:hangingChars="400"/>
        <w:rPr>
          <w:rFonts w:hint="eastAsia" w:asciiTheme="minorEastAsia" w:hAnsiTheme="minorEastAsia" w:eastAsiaTheme="minorEastAsia"/>
          <w:b w:val="1"/>
          <w:i w:val="0"/>
          <w:sz w:val="24"/>
        </w:rPr>
      </w:pPr>
      <w:r>
        <w:rPr>
          <w:rFonts w:hint="eastAsia" w:asciiTheme="minorEastAsia" w:hAnsiTheme="minorEastAsia" w:eastAsiaTheme="minorEastAsia"/>
          <w:b w:val="0"/>
          <w:i w:val="0"/>
          <w:sz w:val="24"/>
        </w:rPr>
        <w:t>　⑶　給油設備及び移動タンク貯蔵所のアースを確保する。アースは保有空地外に設置する。</w:t>
      </w:r>
    </w:p>
    <w:p>
      <w:pPr>
        <w:pStyle w:val="15"/>
        <w:spacing w:line="300" w:lineRule="auto"/>
        <w:ind w:left="0" w:leftChars="0" w:hanging="960" w:hangingChars="400"/>
        <w:rPr>
          <w:rFonts w:hint="eastAsia" w:asciiTheme="minorEastAsia" w:hAnsiTheme="minorEastAsia" w:eastAsiaTheme="minorEastAsia"/>
          <w:b w:val="1"/>
          <w:i w:val="0"/>
          <w:sz w:val="24"/>
        </w:rPr>
      </w:pPr>
      <w:r>
        <w:rPr>
          <w:rFonts w:hint="eastAsia" w:asciiTheme="minorEastAsia" w:hAnsiTheme="minorEastAsia" w:eastAsiaTheme="minorEastAsia"/>
          <w:b w:val="0"/>
          <w:i w:val="0"/>
          <w:sz w:val="24"/>
        </w:rPr>
        <w:t>　⑷　給油設備の電源は，保有空地外に設置した発電機を使用する。</w:t>
      </w:r>
    </w:p>
    <w:p>
      <w:pPr>
        <w:pStyle w:val="15"/>
        <w:spacing w:line="300" w:lineRule="auto"/>
        <w:ind w:left="1200" w:hanging="1200" w:hangingChars="500"/>
        <w:rPr>
          <w:rFonts w:hint="eastAsia" w:asciiTheme="minorEastAsia" w:hAnsiTheme="minorEastAsia" w:eastAsiaTheme="minorEastAsia"/>
          <w:i w:val="0"/>
          <w:sz w:val="24"/>
        </w:rPr>
      </w:pPr>
      <w:r>
        <w:rPr>
          <w:rFonts w:hint="eastAsia" w:asciiTheme="minorEastAsia" w:hAnsiTheme="minorEastAsia" w:eastAsiaTheme="minorEastAsia"/>
          <w:b w:val="0"/>
          <w:i w:val="0"/>
          <w:sz w:val="24"/>
        </w:rPr>
        <w:t>　</w:t>
      </w:r>
      <w:r>
        <w:rPr>
          <w:rFonts w:hint="eastAsia" w:asciiTheme="minorEastAsia" w:hAnsiTheme="minorEastAsia" w:eastAsiaTheme="minorEastAsia"/>
          <w:i w:val="0"/>
          <w:sz w:val="24"/>
        </w:rPr>
        <w:t>⑸　危険物の取扱いは，危険物取扱者免状の保有者が自ら行う。</w:t>
      </w:r>
    </w:p>
    <w:p>
      <w:pPr>
        <w:pStyle w:val="15"/>
        <w:spacing w:line="300" w:lineRule="auto"/>
        <w:ind w:left="0" w:leftChars="0" w:firstLine="0" w:firstLineChars="0"/>
        <w:rPr>
          <w:rFonts w:hint="eastAsia" w:asciiTheme="minorEastAsia" w:hAnsiTheme="minorEastAsia" w:eastAsiaTheme="minorEastAsia"/>
          <w:b w:val="1"/>
          <w:i w:val="0"/>
          <w:sz w:val="24"/>
        </w:rPr>
      </w:pPr>
      <w:r>
        <w:rPr>
          <w:rFonts w:hint="eastAsia" w:asciiTheme="minorEastAsia" w:hAnsiTheme="minorEastAsia" w:eastAsiaTheme="minorEastAsia"/>
          <w:i w:val="0"/>
          <w:sz w:val="24"/>
        </w:rPr>
        <w:t>　　</w:t>
      </w:r>
    </w:p>
    <w:p>
      <w:pPr>
        <w:pStyle w:val="15"/>
        <w:spacing w:line="300" w:lineRule="auto"/>
        <w:ind w:left="0" w:leftChars="0" w:firstLine="0" w:firstLineChars="0"/>
        <w:rPr>
          <w:rFonts w:hint="eastAsia" w:asciiTheme="minorEastAsia" w:hAnsiTheme="minorEastAsia" w:eastAsiaTheme="minorEastAsia"/>
          <w:b w:val="1"/>
          <w:i w:val="0"/>
          <w:sz w:val="24"/>
        </w:rPr>
      </w:pPr>
      <w:r>
        <w:rPr>
          <w:rFonts w:hint="eastAsia" w:asciiTheme="minorEastAsia" w:hAnsiTheme="minorEastAsia" w:eastAsiaTheme="minorEastAsia"/>
          <w:b w:val="1"/>
          <w:i w:val="0"/>
          <w:sz w:val="24"/>
        </w:rPr>
        <w:t>９　管理状況</w:t>
      </w:r>
    </w:p>
    <w:p>
      <w:pPr>
        <w:pStyle w:val="18"/>
        <w:spacing w:line="300" w:lineRule="auto"/>
        <w:ind w:firstLine="240" w:firstLineChars="100"/>
        <w:rPr>
          <w:rFonts w:hint="eastAsia" w:ascii="ＭＳ 明朝" w:hAnsi="ＭＳ 明朝" w:eastAsia="ＭＳ 明朝"/>
          <w:sz w:val="24"/>
        </w:rPr>
      </w:pPr>
      <w:r>
        <w:rPr>
          <w:rFonts w:hint="eastAsia" w:ascii="ＭＳ 明朝" w:hAnsi="ＭＳ 明朝" w:eastAsia="ＭＳ 明朝"/>
          <w:sz w:val="24"/>
        </w:rPr>
        <w:t>⑴　保有空地の周囲にバリケードを立て、空地を確保する。</w:t>
      </w:r>
    </w:p>
    <w:p>
      <w:pPr>
        <w:pStyle w:val="18"/>
        <w:spacing w:line="300" w:lineRule="auto"/>
        <w:ind w:firstLine="240" w:firstLineChars="100"/>
        <w:rPr>
          <w:rFonts w:hint="eastAsia" w:ascii="ＭＳ 明朝" w:hAnsi="ＭＳ 明朝" w:eastAsia="ＭＳ 明朝"/>
          <w:sz w:val="24"/>
        </w:rPr>
      </w:pPr>
      <w:r>
        <w:rPr>
          <w:rFonts w:hint="eastAsia" w:ascii="ＭＳ 明朝" w:hAnsi="ＭＳ 明朝" w:eastAsia="ＭＳ 明朝"/>
          <w:sz w:val="24"/>
        </w:rPr>
        <w:t>⑵　敷地の出入り管理を徹底し、いたずら・盗難を防止する。</w:t>
      </w:r>
    </w:p>
    <w:p>
      <w:pPr>
        <w:pStyle w:val="18"/>
        <w:spacing w:line="300" w:lineRule="auto"/>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⑶　作業前と作業後に点検を行い、その結果を記録する。</w:t>
      </w:r>
    </w:p>
    <w:p>
      <w:pPr>
        <w:pStyle w:val="15"/>
        <w:spacing w:line="300" w:lineRule="auto"/>
        <w:ind w:left="1200" w:hanging="1200" w:hangingChars="500"/>
        <w:rPr>
          <w:rFonts w:hint="eastAsia" w:asciiTheme="minorEastAsia" w:hAnsiTheme="minorEastAsia" w:eastAsiaTheme="minorEastAsia"/>
          <w:b w:val="1"/>
          <w:i w:val="0"/>
          <w:sz w:val="24"/>
        </w:rPr>
      </w:pPr>
      <w:r>
        <w:rPr>
          <w:rFonts w:hint="eastAsia" w:asciiTheme="minorEastAsia" w:hAnsiTheme="minorEastAsia" w:eastAsiaTheme="minorEastAsia"/>
          <w:b w:val="1"/>
          <w:i w:val="0"/>
          <w:sz w:val="24"/>
        </w:rPr>
        <w:t>　</w:t>
      </w:r>
      <w:r>
        <w:rPr>
          <w:rFonts w:hint="eastAsia" w:asciiTheme="minorEastAsia" w:hAnsiTheme="minorEastAsia" w:eastAsiaTheme="minorEastAsia"/>
          <w:i w:val="0"/>
          <w:sz w:val="24"/>
        </w:rPr>
        <w:t>⑷　給油業務を行う時間帯は，危険物の取扱い作業の有無を問わず，作業員が常駐し監視を</w:t>
      </w:r>
    </w:p>
    <w:p>
      <w:pPr>
        <w:pStyle w:val="15"/>
        <w:spacing w:line="300" w:lineRule="auto"/>
        <w:ind w:left="311" w:leftChars="0" w:firstLine="240" w:firstLineChars="100"/>
        <w:rPr>
          <w:rFonts w:hint="eastAsia" w:asciiTheme="minorEastAsia" w:hAnsiTheme="minorEastAsia" w:eastAsiaTheme="minorEastAsia"/>
          <w:b w:val="1"/>
          <w:i w:val="0"/>
          <w:sz w:val="24"/>
        </w:rPr>
      </w:pPr>
      <w:r>
        <w:rPr>
          <w:rFonts w:hint="eastAsia" w:asciiTheme="minorEastAsia" w:hAnsiTheme="minorEastAsia" w:eastAsiaTheme="minorEastAsia"/>
          <w:i w:val="0"/>
          <w:sz w:val="24"/>
        </w:rPr>
        <w:t>行う。</w:t>
      </w:r>
    </w:p>
    <w:p>
      <w:pPr>
        <w:pStyle w:val="15"/>
        <w:spacing w:line="300" w:lineRule="auto"/>
        <w:ind w:left="0" w:leftChars="0" w:firstLine="0" w:firstLineChars="0"/>
        <w:rPr>
          <w:rFonts w:hint="eastAsia" w:asciiTheme="minorEastAsia" w:hAnsiTheme="minorEastAsia" w:eastAsiaTheme="minorEastAsia"/>
          <w:b w:val="1"/>
          <w:i w:val="0"/>
          <w:sz w:val="24"/>
        </w:rPr>
      </w:pPr>
      <w:r>
        <w:rPr>
          <w:rFonts w:hint="eastAsia" w:asciiTheme="minorEastAsia" w:hAnsiTheme="minorEastAsia" w:eastAsiaTheme="minorEastAsia"/>
          <w:b w:val="1"/>
          <w:i w:val="0"/>
          <w:sz w:val="24"/>
        </w:rPr>
        <w:t>　</w:t>
      </w:r>
      <w:r>
        <w:rPr>
          <w:rFonts w:hint="eastAsia" w:asciiTheme="minorEastAsia" w:hAnsiTheme="minorEastAsia" w:eastAsiaTheme="minorEastAsia"/>
          <w:b w:val="0"/>
          <w:i w:val="0"/>
          <w:sz w:val="24"/>
        </w:rPr>
        <w:t>⑸　給油作業が終了した後は，移動タンク貯蔵所は常置場所に移動させる。</w:t>
      </w:r>
    </w:p>
    <w:sectPr>
      <w:pgSz w:w="11910" w:h="16840"/>
      <w:pgMar w:top="780" w:right="720" w:bottom="280" w:left="980" w:header="0" w:footer="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spacing w:before="43" w:beforeLines="0" w:beforeAutospacing="0"/>
      <w:ind w:left="311"/>
    </w:pPr>
    <w:rPr>
      <w:i w:val="1"/>
      <w:sz w:val="25"/>
    </w:rPr>
  </w:style>
  <w:style w:type="paragraph" w:styleId="16" w:customStyle="1">
    <w:name w:val="見出し 11"/>
    <w:basedOn w:val="0"/>
    <w:next w:val="16"/>
    <w:link w:val="0"/>
    <w:uiPriority w:val="0"/>
    <w:qFormat/>
    <w:pPr>
      <w:ind w:left="2655" w:right="2913"/>
      <w:jc w:val="center"/>
      <w:outlineLvl w:val="1"/>
    </w:pPr>
    <w:rPr>
      <w:b w:val="1"/>
      <w:sz w:val="28"/>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 Normal"/>
    <w:basedOn w:val="11"/>
    <w:next w:val="21"/>
    <w:link w:val="0"/>
    <w:uiPriority w:val="0"/>
    <w:tblPr>
      <w:tblStyleRowBandSize w:val="1"/>
      <w:tblStyleColBandSize w:val="1"/>
      <w:tblCellMar>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TotalTime>
  <Pages>5</Pages>
  <Words>9</Words>
  <Characters>2954</Characters>
  <Application>JUST Note</Application>
  <Lines>163</Lines>
  <Paragraphs>136</Paragraphs>
  <CharactersWithSpaces>3077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総務省</dc:creator>
  <cp:lastModifiedBy>yoboshido073</cp:lastModifiedBy>
  <dcterms:created xsi:type="dcterms:W3CDTF">2022-01-19T13:15:00Z</dcterms:created>
  <dcterms:modified xsi:type="dcterms:W3CDTF">2022-03-28T06:27:57Z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2013-10-02T00:00:00Z</vt:filetime>
  </property>
  <property fmtid="{D5CDD505-2E9C-101B-9397-08002B2CF9AE}" pid="3" name="Creator">
    <vt:lpwstr>Adobe Acrobat Pro 11.0.4</vt:lpwstr>
  </property>
  <property fmtid="{D5CDD505-2E9C-101B-9397-08002B2CF9AE}" pid="4" name="LastSaved">
    <vt:filetime>2022-01-19T00:00:00Z</vt:filetime>
  </property>
</Properties>
</file>