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170" w:rsidRPr="00C6369E" w:rsidRDefault="00CE2170" w:rsidP="00CE2170">
      <w:pPr>
        <w:pStyle w:val="1"/>
        <w:rPr>
          <w:rFonts w:ascii="AR P丸ゴシック体M" w:eastAsia="AR P丸ゴシック体M" w:hAnsi="AR P丸ゴシック体M"/>
          <w:b/>
        </w:rPr>
      </w:pPr>
      <w:bookmarkStart w:id="0" w:name="_Toc501370926"/>
      <w:r w:rsidRPr="00C6369E">
        <w:rPr>
          <w:rFonts w:ascii="AR P丸ゴシック体M" w:eastAsia="AR P丸ゴシック体M" w:hAnsi="AR P丸ゴシック体M" w:hint="eastAsia"/>
          <w:b/>
        </w:rPr>
        <w:t>【参考</w:t>
      </w:r>
      <w:r>
        <w:rPr>
          <w:rFonts w:ascii="AR P丸ゴシック体M" w:eastAsia="AR P丸ゴシック体M" w:hAnsi="AR P丸ゴシック体M" w:hint="eastAsia"/>
          <w:b/>
        </w:rPr>
        <w:t>例</w:t>
      </w:r>
      <w:r w:rsidRPr="00C6369E">
        <w:rPr>
          <w:rFonts w:ascii="AR P丸ゴシック体M" w:eastAsia="AR P丸ゴシック体M" w:hAnsi="AR P丸ゴシック体M" w:hint="eastAsia"/>
          <w:b/>
        </w:rPr>
        <w:t>】評議員選任・解任委員会運営細則</w:t>
      </w:r>
      <w:bookmarkEnd w:id="0"/>
    </w:p>
    <w:p w:rsidR="00CE2170" w:rsidRPr="00FE4B4C" w:rsidRDefault="00CE2170" w:rsidP="00CE2170"/>
    <w:p w:rsidR="00CE2170" w:rsidRPr="00FE4B4C" w:rsidRDefault="00CE2170" w:rsidP="00CE2170">
      <w:r w:rsidRPr="00FE4B4C">
        <w:rPr>
          <w:rFonts w:hint="eastAsia"/>
        </w:rPr>
        <w:t>（目的）</w:t>
      </w:r>
    </w:p>
    <w:p w:rsidR="00CE2170" w:rsidRPr="00FE4B4C" w:rsidRDefault="00CE2170" w:rsidP="00CE2170">
      <w:pPr>
        <w:ind w:left="234" w:hangingChars="100" w:hanging="234"/>
      </w:pPr>
      <w:r w:rsidRPr="00FE4B4C">
        <w:rPr>
          <w:rFonts w:hint="eastAsia"/>
        </w:rPr>
        <w:t>第１条　本細則は，社会福祉法人○○会</w:t>
      </w:r>
      <w:r w:rsidRPr="00FE4B4C">
        <w:rPr>
          <w:rFonts w:hint="eastAsia"/>
          <w:u w:val="single"/>
        </w:rPr>
        <w:t>定款第○条○項（※１）</w:t>
      </w:r>
      <w:r w:rsidRPr="00FE4B4C">
        <w:rPr>
          <w:rFonts w:hint="eastAsia"/>
        </w:rPr>
        <w:t>に規定された，社会福祉法人○○会評議員選任・解任委員会（以下「委員会」という。）における評議員の選任・解任手続等を定めたものである。</w:t>
      </w:r>
    </w:p>
    <w:p w:rsidR="00CE2170" w:rsidRPr="00FE4B4C" w:rsidRDefault="00CE2170" w:rsidP="00CE2170">
      <w:pPr>
        <w:ind w:left="234" w:hangingChars="100" w:hanging="234"/>
      </w:pPr>
      <w:r w:rsidRPr="00FE4B4C">
        <w:rPr>
          <w:noProof/>
        </w:rPr>
        <mc:AlternateContent>
          <mc:Choice Requires="wps">
            <w:drawing>
              <wp:anchor distT="0" distB="0" distL="114300" distR="114300" simplePos="0" relativeHeight="251659264" behindDoc="0" locked="0" layoutInCell="1" allowOverlap="1" wp14:anchorId="2091EC9E" wp14:editId="192F384D">
                <wp:simplePos x="0" y="0"/>
                <wp:positionH relativeFrom="column">
                  <wp:posOffset>-29977</wp:posOffset>
                </wp:positionH>
                <wp:positionV relativeFrom="paragraph">
                  <wp:posOffset>50465</wp:posOffset>
                </wp:positionV>
                <wp:extent cx="6030727" cy="1403985"/>
                <wp:effectExtent l="0" t="0" r="27305" b="1968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727" cy="1403985"/>
                        </a:xfrm>
                        <a:prstGeom prst="rect">
                          <a:avLst/>
                        </a:prstGeom>
                        <a:solidFill>
                          <a:srgbClr val="FFFFFF"/>
                        </a:solidFill>
                        <a:ln w="9525">
                          <a:solidFill>
                            <a:srgbClr val="000000"/>
                          </a:solidFill>
                          <a:miter lim="800000"/>
                          <a:headEnd/>
                          <a:tailEnd/>
                        </a:ln>
                      </wps:spPr>
                      <wps:txbx>
                        <w:txbxContent>
                          <w:p w:rsidR="00CE2170" w:rsidRDefault="00CE2170" w:rsidP="00CE2170">
                            <w:r>
                              <w:rPr>
                                <w:rFonts w:hint="eastAsia"/>
                              </w:rPr>
                              <w:t xml:space="preserve">※１　</w:t>
                            </w:r>
                            <w:r>
                              <w:rPr>
                                <w:rFonts w:hint="eastAsia"/>
                              </w:rPr>
                              <w:t>「第○条○項については，厚労省事務連絡「社会福祉法人制度改革における社会福祉法人定款例（案）について」と同様の定款の場合は「第６条第１項」となります。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35pt;margin-top:3.95pt;width:474.8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">
                <v:textbox style="mso-fit-shape-to-text:t">
                  <w:txbxContent>
                    <w:p w:rsidR="00CE2170" w:rsidRDefault="00CE2170" w:rsidP="00CE2170">
                      <w:r>
                        <w:rPr>
                          <w:rFonts w:hint="eastAsia"/>
                        </w:rPr>
                        <w:t xml:space="preserve">※１　</w:t>
                      </w:r>
                      <w:r>
                        <w:rPr>
                          <w:rFonts w:hint="eastAsia"/>
                        </w:rPr>
                        <w:t>「第○条○項については，厚労省事務連絡「社会福祉法人制度改革における社会福祉法人定款例（案）について」と同様の定款の場合は「第６条第１項」となります。</w:t>
                      </w:r>
                    </w:p>
                  </w:txbxContent>
                </v:textbox>
              </v:shape>
            </w:pict>
          </mc:Fallback>
        </mc:AlternateContent>
      </w: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（設置及び任務）</w:t>
      </w:r>
    </w:p>
    <w:p w:rsidR="00CE2170" w:rsidRPr="00FE4B4C" w:rsidRDefault="00CE2170" w:rsidP="00CE2170">
      <w:pPr>
        <w:ind w:left="234" w:hangingChars="100" w:hanging="234"/>
      </w:pPr>
      <w:r w:rsidRPr="00FE4B4C">
        <w:rPr>
          <w:rFonts w:hint="eastAsia"/>
        </w:rPr>
        <w:t>第２条　当法人に，評議員選任・解任委員会（「以下「委員会」という。」）を置く。</w:t>
      </w:r>
    </w:p>
    <w:p w:rsidR="00CE2170" w:rsidRPr="00FE4B4C" w:rsidRDefault="00CE2170" w:rsidP="00CE2170">
      <w:pPr>
        <w:ind w:leftChars="100" w:left="234"/>
      </w:pPr>
      <w:r w:rsidRPr="00FE4B4C">
        <w:rPr>
          <w:rFonts w:hint="eastAsia"/>
        </w:rPr>
        <w:t>２　委員会は当法人の評議員の選任及び解任について審議し，決定する。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（委員の構成）</w:t>
      </w:r>
    </w:p>
    <w:p w:rsidR="00CE2170" w:rsidRPr="00FE4B4C" w:rsidRDefault="00CE2170" w:rsidP="00CE2170">
      <w:pPr>
        <w:ind w:left="234" w:hangingChars="100" w:hanging="234"/>
      </w:pPr>
      <w:r w:rsidRPr="00FE4B4C">
        <w:rPr>
          <w:rFonts w:hint="eastAsia"/>
        </w:rPr>
        <w:t>第３条　委員会は監事○名，事務局員○名，</w:t>
      </w:r>
      <w:r w:rsidRPr="00FE4B4C">
        <w:rPr>
          <w:rFonts w:hint="eastAsia"/>
          <w:u w:val="single"/>
        </w:rPr>
        <w:t>外部委員○名</w:t>
      </w:r>
      <w:r w:rsidRPr="00FE4B4C">
        <w:rPr>
          <w:rFonts w:hint="eastAsia"/>
        </w:rPr>
        <w:t>の合計○名で構成する。</w:t>
      </w:r>
    </w:p>
    <w:p w:rsidR="00CE2170" w:rsidRPr="00FE4B4C" w:rsidRDefault="00CE2170" w:rsidP="00CE2170">
      <w:pPr>
        <w:ind w:leftChars="100" w:left="234"/>
      </w:pPr>
      <w:r w:rsidRPr="00FE4B4C">
        <w:rPr>
          <w:rFonts w:hint="eastAsia"/>
        </w:rPr>
        <w:t>２　理事長は，委員会に出席しなければならない。</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（外部委員の資格）※２</w:t>
      </w:r>
    </w:p>
    <w:p w:rsidR="00CE2170" w:rsidRPr="00FE4B4C" w:rsidRDefault="00CE2170" w:rsidP="00CE2170">
      <w:pPr>
        <w:ind w:left="234" w:hangingChars="100" w:hanging="234"/>
      </w:pPr>
      <w:r w:rsidRPr="00FE4B4C">
        <w:rPr>
          <w:rFonts w:hint="eastAsia"/>
        </w:rPr>
        <w:t>第４条　次に掲げる者は，本細則第３条第１項に定める外部委員となることはできない。</w:t>
      </w:r>
    </w:p>
    <w:p w:rsidR="00CE2170" w:rsidRPr="00FE4B4C" w:rsidRDefault="00CE2170" w:rsidP="00CE2170">
      <w:pPr>
        <w:ind w:left="234" w:hangingChars="100" w:hanging="234"/>
      </w:pPr>
      <w:r w:rsidRPr="00FE4B4C">
        <w:rPr>
          <w:rFonts w:hint="eastAsia"/>
        </w:rPr>
        <w:t>（１）この法人の評議員，理事，監事，職員</w:t>
      </w:r>
    </w:p>
    <w:p w:rsidR="00CE2170" w:rsidRPr="00FE4B4C" w:rsidRDefault="00CE2170" w:rsidP="00CE2170">
      <w:pPr>
        <w:ind w:left="234" w:hangingChars="100" w:hanging="234"/>
      </w:pPr>
      <w:r w:rsidRPr="00FE4B4C">
        <w:rPr>
          <w:rFonts w:hint="eastAsia"/>
        </w:rPr>
        <w:t>（２）前号に該当する者で，その職を辞してから１年未満の者</w:t>
      </w:r>
    </w:p>
    <w:p w:rsidR="00CE2170" w:rsidRDefault="00CE2170" w:rsidP="00CE2170">
      <w:pPr>
        <w:ind w:left="234" w:hangingChars="100" w:hanging="234"/>
      </w:pPr>
      <w:r w:rsidRPr="00FE4B4C">
        <w:rPr>
          <w:rFonts w:hint="eastAsia"/>
        </w:rPr>
        <w:t>（３）第４条第１号の者と特殊な関係にある者</w:t>
      </w:r>
    </w:p>
    <w:p w:rsidR="00CE2170" w:rsidRPr="00FE4B4C" w:rsidRDefault="00CE2170" w:rsidP="00CE2170">
      <w:pPr>
        <w:ind w:left="234" w:hangingChars="100" w:hanging="234"/>
      </w:pPr>
      <w:r w:rsidRPr="00FE4B4C">
        <w:rPr>
          <w:noProof/>
        </w:rPr>
        <mc:AlternateContent>
          <mc:Choice Requires="wps">
            <w:drawing>
              <wp:anchor distT="0" distB="0" distL="114300" distR="114300" simplePos="0" relativeHeight="251663360" behindDoc="0" locked="0" layoutInCell="1" allowOverlap="1" wp14:anchorId="438F9FB7" wp14:editId="77EEFCBA">
                <wp:simplePos x="0" y="0"/>
                <wp:positionH relativeFrom="column">
                  <wp:posOffset>-30480</wp:posOffset>
                </wp:positionH>
                <wp:positionV relativeFrom="paragraph">
                  <wp:posOffset>100330</wp:posOffset>
                </wp:positionV>
                <wp:extent cx="6030595" cy="1403985"/>
                <wp:effectExtent l="0" t="0" r="27305" b="1968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1403985"/>
                        </a:xfrm>
                        <a:prstGeom prst="rect">
                          <a:avLst/>
                        </a:prstGeom>
                        <a:solidFill>
                          <a:srgbClr val="FFFFFF"/>
                        </a:solidFill>
                        <a:ln w="9525">
                          <a:solidFill>
                            <a:srgbClr val="000000"/>
                          </a:solidFill>
                          <a:miter lim="800000"/>
                          <a:headEnd/>
                          <a:tailEnd/>
                        </a:ln>
                      </wps:spPr>
                      <wps:txbx>
                        <w:txbxContent>
                          <w:p w:rsidR="00CE2170" w:rsidRDefault="00CE2170" w:rsidP="00CE2170">
                            <w:r>
                              <w:rPr>
                                <w:rFonts w:hint="eastAsia"/>
                              </w:rPr>
                              <w:t xml:space="preserve">※２　</w:t>
                            </w:r>
                            <w:r>
                              <w:rPr>
                                <w:rFonts w:hint="eastAsia"/>
                              </w:rPr>
                              <w:t>外部委員については，法人関係者ではない，中立的な立場にある外部の方を委員とすること（評議員における特殊関係者の除外を準用することが望ましい。）。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4pt;margin-top:7.9pt;width:474.8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">
                <v:textbox style="mso-fit-shape-to-text:t">
                  <w:txbxContent>
                    <w:p w:rsidR="00CE2170" w:rsidRDefault="00CE2170" w:rsidP="00CE2170">
                      <w:r>
                        <w:rPr>
                          <w:rFonts w:hint="eastAsia"/>
                        </w:rPr>
                        <w:t xml:space="preserve">※２　</w:t>
                      </w:r>
                      <w:r>
                        <w:rPr>
                          <w:rFonts w:hint="eastAsia"/>
                        </w:rPr>
                        <w:t>外部委員については，法人関係者ではない，中立的な立場にある外部の方を委員とすること（評議員における特殊関係者の除外を準用することが望ましい。）。</w:t>
                      </w:r>
                    </w:p>
                  </w:txbxContent>
                </v:textbox>
              </v:shape>
            </w:pict>
          </mc:Fallback>
        </mc:AlternateContent>
      </w:r>
    </w:p>
    <w:p w:rsidR="00CE2170" w:rsidRPr="00FE4B4C" w:rsidRDefault="00CE2170" w:rsidP="00CE2170">
      <w:pPr>
        <w:ind w:left="234" w:hangingChars="100" w:hanging="234"/>
        <w:rPr>
          <w:noProof/>
        </w:rPr>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（委員の選任）</w:t>
      </w:r>
    </w:p>
    <w:p w:rsidR="00CE2170" w:rsidRPr="00FE4B4C" w:rsidRDefault="00CE2170" w:rsidP="00CE2170">
      <w:pPr>
        <w:ind w:left="234" w:hangingChars="100" w:hanging="234"/>
      </w:pPr>
      <w:r w:rsidRPr="00FE4B4C">
        <w:rPr>
          <w:rFonts w:hint="eastAsia"/>
        </w:rPr>
        <w:t>第５条　委員の選任は理事会の議決をもって行わなければならない。</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（委員の任期）</w:t>
      </w:r>
    </w:p>
    <w:p w:rsidR="00CE2170" w:rsidRPr="00FE4B4C" w:rsidRDefault="00CE2170" w:rsidP="00CE2170">
      <w:pPr>
        <w:ind w:left="234" w:hangingChars="100" w:hanging="234"/>
      </w:pPr>
      <w:r w:rsidRPr="00FE4B4C">
        <w:rPr>
          <w:rFonts w:hint="eastAsia"/>
        </w:rPr>
        <w:t>第６条　委員の任期は，</w:t>
      </w:r>
      <w:r w:rsidRPr="00FE4B4C">
        <w:rPr>
          <w:rFonts w:hint="eastAsia"/>
          <w:u w:val="single"/>
        </w:rPr>
        <w:t>選任後４年以内（※３）</w:t>
      </w:r>
      <w:r w:rsidRPr="00FE4B4C">
        <w:rPr>
          <w:rFonts w:hint="eastAsia"/>
        </w:rPr>
        <w:t>に終了する会計年度のうち，最終のものに関する定時評議員会の終結の時までとする。ただし再任を妨げない。</w:t>
      </w:r>
    </w:p>
    <w:p w:rsidR="00CE2170" w:rsidRDefault="00CE2170" w:rsidP="00CE2170">
      <w:pPr>
        <w:ind w:leftChars="100" w:left="468" w:hangingChars="100" w:hanging="234"/>
      </w:pPr>
      <w:r w:rsidRPr="00FE4B4C">
        <w:rPr>
          <w:rFonts w:hint="eastAsia"/>
        </w:rPr>
        <w:t>２　委員は，辞任又は任期満了後においても</w:t>
      </w:r>
      <w:r w:rsidRPr="00FE4B4C">
        <w:rPr>
          <w:rFonts w:hint="eastAsia"/>
          <w:u w:val="single"/>
        </w:rPr>
        <w:t>定款第○条第○項（※４）</w:t>
      </w:r>
      <w:r w:rsidRPr="00FE4B4C">
        <w:rPr>
          <w:rFonts w:hint="eastAsia"/>
        </w:rPr>
        <w:t>に定める定員に足りなくなるときは，新たに選任された者が就任するまではその職務を行わなければならない。</w:t>
      </w:r>
    </w:p>
    <w:p w:rsidR="00CE2170" w:rsidRDefault="00CE2170" w:rsidP="00CE2170">
      <w:pPr>
        <w:ind w:leftChars="100" w:left="468" w:hangingChars="100" w:hanging="234"/>
      </w:pPr>
    </w:p>
    <w:p w:rsidR="00CE2170" w:rsidRDefault="00CE2170" w:rsidP="00CE2170">
      <w:pPr>
        <w:ind w:leftChars="100" w:left="468" w:hangingChars="100" w:hanging="234"/>
      </w:pPr>
    </w:p>
    <w:p w:rsidR="00CE2170" w:rsidRDefault="00CE2170" w:rsidP="00CE2170">
      <w:pPr>
        <w:ind w:leftChars="100" w:left="468" w:hangingChars="100" w:hanging="234"/>
      </w:pPr>
    </w:p>
    <w:p w:rsidR="00CE2170" w:rsidRPr="00FE4B4C" w:rsidRDefault="00CE2170" w:rsidP="00CE2170">
      <w:pPr>
        <w:ind w:left="234" w:hangingChars="100" w:hanging="234"/>
      </w:pPr>
      <w:r w:rsidRPr="00FE4B4C">
        <w:rPr>
          <w:noProof/>
        </w:rPr>
        <mc:AlternateContent>
          <mc:Choice Requires="wps">
            <w:drawing>
              <wp:anchor distT="0" distB="0" distL="114300" distR="114300" simplePos="0" relativeHeight="251662336" behindDoc="0" locked="0" layoutInCell="1" allowOverlap="1" wp14:anchorId="26627631" wp14:editId="2A5CEAA0">
                <wp:simplePos x="0" y="0"/>
                <wp:positionH relativeFrom="column">
                  <wp:posOffset>-29977</wp:posOffset>
                </wp:positionH>
                <wp:positionV relativeFrom="paragraph">
                  <wp:posOffset>53448</wp:posOffset>
                </wp:positionV>
                <wp:extent cx="6030727" cy="1403985"/>
                <wp:effectExtent l="0" t="0" r="27305" b="196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727" cy="1403985"/>
                        </a:xfrm>
                        <a:prstGeom prst="rect">
                          <a:avLst/>
                        </a:prstGeom>
                        <a:solidFill>
                          <a:srgbClr val="FFFFFF"/>
                        </a:solidFill>
                        <a:ln w="9525">
                          <a:solidFill>
                            <a:srgbClr val="000000"/>
                          </a:solidFill>
                          <a:miter lim="800000"/>
                          <a:headEnd/>
                          <a:tailEnd/>
                        </a:ln>
                      </wps:spPr>
                      <wps:txbx>
                        <w:txbxContent>
                          <w:p w:rsidR="00CE2170" w:rsidRDefault="00CE2170" w:rsidP="00CE2170">
                            <w:r>
                              <w:rPr>
                                <w:rFonts w:hint="eastAsia"/>
                              </w:rPr>
                              <w:t xml:space="preserve">※３　</w:t>
                            </w:r>
                            <w:r>
                              <w:rPr>
                                <w:rFonts w:hint="eastAsia"/>
                              </w:rPr>
                              <w:t>「</w:t>
                            </w:r>
                            <w:r w:rsidRPr="003D51AB">
                              <w:rPr>
                                <w:rFonts w:hint="eastAsia"/>
                              </w:rPr>
                              <w:t>就任後４年以内に終了する会計年度</w:t>
                            </w:r>
                            <w:r>
                              <w:rPr>
                                <w:rFonts w:hint="eastAsia"/>
                              </w:rPr>
                              <w:t>」については，評議員の任期を定款により「選任後６年以内に終了する会計年度」とした場合は，「６年以内」とすること。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2.35pt;margin-top:4.2pt;width:474.8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">
                <v:textbox style="mso-fit-shape-to-text:t">
                  <w:txbxContent>
                    <w:p w:rsidR="00CE2170" w:rsidRDefault="00CE2170" w:rsidP="00CE2170">
                      <w:r>
                        <w:rPr>
                          <w:rFonts w:hint="eastAsia"/>
                        </w:rPr>
                        <w:t xml:space="preserve">※３　</w:t>
                      </w:r>
                      <w:r>
                        <w:rPr>
                          <w:rFonts w:hint="eastAsia"/>
                        </w:rPr>
                        <w:t>「</w:t>
                      </w:r>
                      <w:r w:rsidRPr="003D51AB">
                        <w:rPr>
                          <w:rFonts w:hint="eastAsia"/>
                        </w:rPr>
                        <w:t>就任後４年以内に終了する会計年度</w:t>
                      </w:r>
                      <w:r>
                        <w:rPr>
                          <w:rFonts w:hint="eastAsia"/>
                        </w:rPr>
                        <w:t>」については，評議員の任期を定款により「選任後６年以内に終了する会計年度」とした場合は，「６年以内」とすること。</w:t>
                      </w:r>
                    </w:p>
                  </w:txbxContent>
                </v:textbox>
              </v:shape>
            </w:pict>
          </mc:Fallback>
        </mc:AlternateContent>
      </w: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Default="00CE2170" w:rsidP="00CE2170">
      <w:pPr>
        <w:ind w:left="234" w:hangingChars="100" w:hanging="234"/>
      </w:pPr>
    </w:p>
    <w:p w:rsidR="00CE2170" w:rsidRPr="00FE4B4C" w:rsidRDefault="00CE2170" w:rsidP="00CE2170">
      <w:pPr>
        <w:ind w:left="234" w:hangingChars="100" w:hanging="234"/>
      </w:pPr>
      <w:r w:rsidRPr="00FE4B4C">
        <w:rPr>
          <w:noProof/>
        </w:rPr>
        <mc:AlternateContent>
          <mc:Choice Requires="wps">
            <w:drawing>
              <wp:anchor distT="0" distB="0" distL="114300" distR="114300" simplePos="0" relativeHeight="251660288" behindDoc="0" locked="0" layoutInCell="1" allowOverlap="1" wp14:anchorId="49A1D823" wp14:editId="60ED92A6">
                <wp:simplePos x="0" y="0"/>
                <wp:positionH relativeFrom="column">
                  <wp:posOffset>-21350</wp:posOffset>
                </wp:positionH>
                <wp:positionV relativeFrom="paragraph">
                  <wp:posOffset>1114</wp:posOffset>
                </wp:positionV>
                <wp:extent cx="6021968" cy="1403985"/>
                <wp:effectExtent l="0" t="0" r="17145" b="1778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968" cy="1403985"/>
                        </a:xfrm>
                        <a:prstGeom prst="rect">
                          <a:avLst/>
                        </a:prstGeom>
                        <a:solidFill>
                          <a:srgbClr val="FFFFFF"/>
                        </a:solidFill>
                        <a:ln w="9525">
                          <a:solidFill>
                            <a:srgbClr val="000000"/>
                          </a:solidFill>
                          <a:miter lim="800000"/>
                          <a:headEnd/>
                          <a:tailEnd/>
                        </a:ln>
                      </wps:spPr>
                      <wps:txbx>
                        <w:txbxContent>
                          <w:p w:rsidR="00CE2170" w:rsidRDefault="00CE2170" w:rsidP="00CE2170">
                            <w:r>
                              <w:rPr>
                                <w:rFonts w:hint="eastAsia"/>
                              </w:rPr>
                              <w:t xml:space="preserve">※４　</w:t>
                            </w:r>
                            <w:r>
                              <w:rPr>
                                <w:rFonts w:hint="eastAsia"/>
                              </w:rPr>
                              <w:t>厚労省事務連絡「社会福祉法人制度改革における社会福祉法人定款例（案）について」と同様の定款場合は「第６条第２項」となります。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1.7pt;margin-top:.1pt;width:474.1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">
                <v:textbox style="mso-fit-shape-to-text:t">
                  <w:txbxContent>
                    <w:p w:rsidR="00CE2170" w:rsidRDefault="00CE2170" w:rsidP="00CE2170">
                      <w:r>
                        <w:rPr>
                          <w:rFonts w:hint="eastAsia"/>
                        </w:rPr>
                        <w:t xml:space="preserve">※４　</w:t>
                      </w:r>
                      <w:r>
                        <w:rPr>
                          <w:rFonts w:hint="eastAsia"/>
                        </w:rPr>
                        <w:t>厚労省事務連絡「社会福祉法人制度改革における社会福祉法人定款例（案）について」と同様の定款場合は「第６条第２項」となります。</w:t>
                      </w:r>
                    </w:p>
                  </w:txbxContent>
                </v:textbox>
              </v:shape>
            </w:pict>
          </mc:Fallback>
        </mc:AlternateContent>
      </w: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（委員の解任）</w:t>
      </w:r>
    </w:p>
    <w:p w:rsidR="00CE2170" w:rsidRPr="00FE4B4C" w:rsidRDefault="00CE2170" w:rsidP="00CE2170">
      <w:pPr>
        <w:ind w:left="234" w:hangingChars="100" w:hanging="234"/>
      </w:pPr>
      <w:r w:rsidRPr="00FE4B4C">
        <w:rPr>
          <w:rFonts w:hint="eastAsia"/>
        </w:rPr>
        <w:t>第７条　委員が，次の各号のいずれかに該当するときは，理事会において，理事現在数の３分の２以上の議決により，理事長がこれを解任することができる。</w:t>
      </w:r>
    </w:p>
    <w:p w:rsidR="00CE2170" w:rsidRPr="00FE4B4C" w:rsidRDefault="00CE2170" w:rsidP="00CE2170">
      <w:pPr>
        <w:ind w:left="234" w:hangingChars="100" w:hanging="234"/>
      </w:pPr>
      <w:r w:rsidRPr="00FE4B4C">
        <w:rPr>
          <w:rFonts w:hint="eastAsia"/>
        </w:rPr>
        <w:t>（１）心身故障のため，職務の執行に堪えないと認められるとき。</w:t>
      </w:r>
    </w:p>
    <w:p w:rsidR="00CE2170" w:rsidRDefault="00CE2170" w:rsidP="00CE2170">
      <w:pPr>
        <w:ind w:left="234" w:hangingChars="100" w:hanging="234"/>
      </w:pPr>
      <w:r w:rsidRPr="00FE4B4C">
        <w:rPr>
          <w:rFonts w:hint="eastAsia"/>
        </w:rPr>
        <w:t>（２）職務上の義務違反，その他委員たるにふさわしくない行為があると認められるとき。</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（委員の報酬等）</w:t>
      </w:r>
    </w:p>
    <w:p w:rsidR="00CE2170" w:rsidRPr="00FE4B4C" w:rsidRDefault="00CE2170" w:rsidP="00CE2170">
      <w:pPr>
        <w:ind w:left="234" w:hangingChars="100" w:hanging="234"/>
      </w:pPr>
      <w:r w:rsidRPr="00FE4B4C">
        <w:rPr>
          <w:rFonts w:hint="eastAsia"/>
        </w:rPr>
        <w:t>第８条　委員には，その地位のみに基づいては，報酬を支給しない。</w:t>
      </w:r>
    </w:p>
    <w:p w:rsidR="00CE2170" w:rsidRPr="00FE4B4C" w:rsidRDefault="00CE2170" w:rsidP="00CE2170">
      <w:pPr>
        <w:ind w:leftChars="100" w:left="234"/>
      </w:pPr>
      <w:r w:rsidRPr="00FE4B4C">
        <w:rPr>
          <w:rFonts w:hint="eastAsia"/>
        </w:rPr>
        <w:t>２　委員の報酬額は，理事会の議決を経て理事長が定める。</w:t>
      </w:r>
    </w:p>
    <w:p w:rsidR="00CE2170" w:rsidRPr="00FE4B4C" w:rsidRDefault="00CE2170" w:rsidP="00CE2170">
      <w:pPr>
        <w:ind w:leftChars="100" w:left="468" w:hangingChars="100" w:hanging="234"/>
      </w:pPr>
      <w:r w:rsidRPr="00FE4B4C">
        <w:rPr>
          <w:rFonts w:hint="eastAsia"/>
        </w:rPr>
        <w:t>３　委員には，その職務を行うために要する費用を弁償することができる。この場合の支給基準については，理事会の承認を経て理事長が定める。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（招集）</w:t>
      </w:r>
    </w:p>
    <w:p w:rsidR="00CE2170" w:rsidRPr="00FE4B4C" w:rsidRDefault="00CE2170" w:rsidP="00CE2170">
      <w:pPr>
        <w:ind w:left="234" w:hangingChars="100" w:hanging="234"/>
      </w:pPr>
      <w:r w:rsidRPr="00FE4B4C">
        <w:rPr>
          <w:rFonts w:hint="eastAsia"/>
        </w:rPr>
        <w:t>第９条　委員会は，理事長が招集する。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（招集通知）</w:t>
      </w:r>
    </w:p>
    <w:p w:rsidR="00CE2170" w:rsidRPr="00FE4B4C" w:rsidRDefault="00CE2170" w:rsidP="00CE2170">
      <w:pPr>
        <w:ind w:left="234" w:hangingChars="100" w:hanging="234"/>
      </w:pPr>
      <w:r w:rsidRPr="00FE4B4C">
        <w:rPr>
          <w:rFonts w:hint="eastAsia"/>
        </w:rPr>
        <w:t>第</w:t>
      </w:r>
      <w:r w:rsidRPr="00FE4B4C">
        <w:rPr>
          <w:rFonts w:hint="eastAsia"/>
        </w:rPr>
        <w:t>10</w:t>
      </w:r>
      <w:r w:rsidRPr="00FE4B4C">
        <w:rPr>
          <w:rFonts w:hint="eastAsia"/>
        </w:rPr>
        <w:t>条　理事長は，委員会の日の１週間前までに各委員会委員（以下「委員」という。）に対して書面でその通知を発しなければならない。ただし，委員の全員の同意があるときは，招集の手続を経ることなく開催することができ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（委員長）</w:t>
      </w:r>
    </w:p>
    <w:p w:rsidR="00CE2170" w:rsidRPr="00FE4B4C" w:rsidRDefault="00CE2170" w:rsidP="00CE2170">
      <w:pPr>
        <w:ind w:left="234" w:hangingChars="100" w:hanging="234"/>
      </w:pPr>
      <w:r w:rsidRPr="00FE4B4C">
        <w:rPr>
          <w:rFonts w:hint="eastAsia"/>
        </w:rPr>
        <w:t>第</w:t>
      </w:r>
      <w:r w:rsidRPr="00FE4B4C">
        <w:rPr>
          <w:rFonts w:hint="eastAsia"/>
        </w:rPr>
        <w:t>11</w:t>
      </w:r>
      <w:r w:rsidRPr="00FE4B4C">
        <w:rPr>
          <w:rFonts w:hint="eastAsia"/>
        </w:rPr>
        <w:t>条　委員会の委員長は，当該委員会において委員の中から選出する。</w:t>
      </w:r>
    </w:p>
    <w:p w:rsidR="00CE2170" w:rsidRPr="00FE4B4C" w:rsidRDefault="00CE2170" w:rsidP="00CE2170">
      <w:pPr>
        <w:ind w:left="234" w:hangingChars="100" w:hanging="234"/>
      </w:pPr>
      <w:r w:rsidRPr="00FE4B4C">
        <w:rPr>
          <w:rFonts w:hint="eastAsia"/>
        </w:rPr>
        <w:t>２　委員長は，委員会の議長とする。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（評議員の選任）</w:t>
      </w:r>
    </w:p>
    <w:p w:rsidR="00CE2170" w:rsidRPr="00FE4B4C" w:rsidRDefault="00CE2170" w:rsidP="00CE2170">
      <w:pPr>
        <w:ind w:left="234" w:hangingChars="100" w:hanging="234"/>
      </w:pPr>
      <w:r w:rsidRPr="00FE4B4C">
        <w:rPr>
          <w:rFonts w:hint="eastAsia"/>
        </w:rPr>
        <w:t>第</w:t>
      </w:r>
      <w:r w:rsidRPr="00FE4B4C">
        <w:rPr>
          <w:rFonts w:hint="eastAsia"/>
        </w:rPr>
        <w:t>12</w:t>
      </w:r>
      <w:r w:rsidRPr="00FE4B4C">
        <w:rPr>
          <w:rFonts w:hint="eastAsia"/>
        </w:rPr>
        <w:t>条　評議員会の選任は，以下の手続を経るものとする。</w:t>
      </w:r>
    </w:p>
    <w:p w:rsidR="00CE2170" w:rsidRPr="00FE4B4C" w:rsidRDefault="00CE2170" w:rsidP="00CE2170">
      <w:pPr>
        <w:ind w:left="468" w:hangingChars="200" w:hanging="468"/>
      </w:pPr>
      <w:r w:rsidRPr="00FE4B4C">
        <w:rPr>
          <w:rFonts w:hint="eastAsia"/>
        </w:rPr>
        <w:t>（１）理事長は理事会で定めた様式１</w:t>
      </w:r>
      <w:r w:rsidRPr="00FE4B4C">
        <w:rPr>
          <w:rFonts w:hint="eastAsia"/>
          <w:u w:val="single"/>
        </w:rPr>
        <w:t>「次期評議員候補者推薦書」（※５）</w:t>
      </w:r>
      <w:r w:rsidRPr="00FE4B4C">
        <w:rPr>
          <w:rFonts w:hint="eastAsia"/>
        </w:rPr>
        <w:t>を委員会に提出する。</w:t>
      </w:r>
    </w:p>
    <w:p w:rsidR="00CE2170" w:rsidRPr="00FE4B4C" w:rsidRDefault="00CE2170" w:rsidP="00CE2170">
      <w:pPr>
        <w:ind w:left="468" w:hangingChars="200" w:hanging="468"/>
      </w:pPr>
      <w:r w:rsidRPr="00FE4B4C">
        <w:rPr>
          <w:rFonts w:hint="eastAsia"/>
        </w:rPr>
        <w:t>（２）理事長は，様式１</w:t>
      </w:r>
      <w:r w:rsidRPr="00FE4B4C">
        <w:rPr>
          <w:rFonts w:hint="eastAsia"/>
          <w:u w:val="single"/>
        </w:rPr>
        <w:t>「次期評議員候補者推薦書」</w:t>
      </w:r>
      <w:r w:rsidRPr="00FE4B4C">
        <w:rPr>
          <w:rFonts w:hint="eastAsia"/>
          <w:u w:val="single"/>
        </w:rPr>
        <w:t>(</w:t>
      </w:r>
      <w:r w:rsidRPr="00FE4B4C">
        <w:rPr>
          <w:rFonts w:hint="eastAsia"/>
          <w:u w:val="single"/>
        </w:rPr>
        <w:t>※５</w:t>
      </w:r>
      <w:r w:rsidRPr="00FE4B4C">
        <w:rPr>
          <w:rFonts w:hint="eastAsia"/>
          <w:u w:val="single"/>
        </w:rPr>
        <w:t>)</w:t>
      </w:r>
      <w:r w:rsidRPr="00FE4B4C">
        <w:rPr>
          <w:rFonts w:hint="eastAsia"/>
        </w:rPr>
        <w:t>記載事項のほか，当該候補者を評議員として適任と判断した理由を説明しなければならない。</w:t>
      </w:r>
    </w:p>
    <w:p w:rsidR="00CE2170" w:rsidRPr="00FE4B4C" w:rsidRDefault="00CE2170" w:rsidP="00CE2170">
      <w:pPr>
        <w:ind w:left="468" w:hangingChars="200" w:hanging="468"/>
      </w:pPr>
      <w:r w:rsidRPr="00FE4B4C">
        <w:rPr>
          <w:rFonts w:hint="eastAsia"/>
        </w:rPr>
        <w:t>（３）委員会は，理事長より提出された様式１</w:t>
      </w:r>
      <w:r w:rsidRPr="00FE4B4C">
        <w:rPr>
          <w:rFonts w:hint="eastAsia"/>
          <w:u w:val="single"/>
        </w:rPr>
        <w:t>「次期評議員候補者推薦書」</w:t>
      </w:r>
      <w:r w:rsidRPr="00FE4B4C">
        <w:rPr>
          <w:rFonts w:hint="eastAsia"/>
          <w:u w:val="single"/>
        </w:rPr>
        <w:t>(</w:t>
      </w:r>
      <w:r w:rsidRPr="00FE4B4C">
        <w:rPr>
          <w:rFonts w:hint="eastAsia"/>
          <w:u w:val="single"/>
        </w:rPr>
        <w:t>※５</w:t>
      </w:r>
      <w:r w:rsidRPr="00FE4B4C">
        <w:rPr>
          <w:rFonts w:hint="eastAsia"/>
          <w:u w:val="single"/>
        </w:rPr>
        <w:t>)</w:t>
      </w:r>
      <w:r w:rsidRPr="00FE4B4C">
        <w:rPr>
          <w:rFonts w:hint="eastAsia"/>
        </w:rPr>
        <w:t>について審議を行い，評議員の選任について議決を行う。</w:t>
      </w:r>
    </w:p>
    <w:p w:rsidR="00CE2170" w:rsidRPr="00FE4B4C" w:rsidRDefault="00CE2170" w:rsidP="00CE2170">
      <w:pPr>
        <w:ind w:left="234" w:hangingChars="100" w:hanging="234"/>
      </w:pPr>
      <w:r w:rsidRPr="00FE4B4C">
        <w:rPr>
          <w:noProof/>
        </w:rPr>
        <mc:AlternateContent>
          <mc:Choice Requires="wps">
            <w:drawing>
              <wp:anchor distT="0" distB="0" distL="114300" distR="114300" simplePos="0" relativeHeight="251661312" behindDoc="0" locked="0" layoutInCell="1" allowOverlap="1" wp14:anchorId="151FE5A4" wp14:editId="03B9774F">
                <wp:simplePos x="0" y="0"/>
                <wp:positionH relativeFrom="column">
                  <wp:posOffset>-12724</wp:posOffset>
                </wp:positionH>
                <wp:positionV relativeFrom="paragraph">
                  <wp:posOffset>53879</wp:posOffset>
                </wp:positionV>
                <wp:extent cx="6013474" cy="1403985"/>
                <wp:effectExtent l="0" t="0" r="25400" b="2159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74" cy="1403985"/>
                        </a:xfrm>
                        <a:prstGeom prst="rect">
                          <a:avLst/>
                        </a:prstGeom>
                        <a:solidFill>
                          <a:srgbClr val="FFFFFF"/>
                        </a:solidFill>
                        <a:ln w="9525">
                          <a:solidFill>
                            <a:srgbClr val="000000"/>
                          </a:solidFill>
                          <a:miter lim="800000"/>
                          <a:headEnd/>
                          <a:tailEnd/>
                        </a:ln>
                      </wps:spPr>
                      <wps:txbx>
                        <w:txbxContent>
                          <w:p w:rsidR="00CE2170" w:rsidRPr="009E5F60" w:rsidRDefault="00CE2170" w:rsidP="00CE2170">
                            <w:r>
                              <w:rPr>
                                <w:rFonts w:hint="eastAsia"/>
                              </w:rPr>
                              <w:t>※５　この細則では，評議員候補者推薦にあたり，理事会が様式１「次期評議員候補者推薦書」の作成を行い，この推薦書は委員会への説明資料，さらに委員会の審議資料としています。これは委員会の運営を適正に行うために便宜上用意した様式となり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1pt;margin-top:4.25pt;width:473.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">
                <v:textbox style="mso-fit-shape-to-text:t">
                  <w:txbxContent>
                    <w:p w:rsidR="00CE2170" w:rsidRPr="009E5F60" w:rsidRDefault="00CE2170" w:rsidP="00CE2170">
                      <w:r>
                        <w:rPr>
                          <w:rFonts w:hint="eastAsia"/>
                        </w:rPr>
                        <w:t>※５　この細則では，評議員候補者推薦にあたり，理事会が様式１「次期評議員候補者推薦書」の作成を行い，この推薦書は委員会への説明資料，さらに委員会の審議資料としています。これは委員会の運営を適正に行うために便宜上用意した様式となります。</w:t>
                      </w:r>
                    </w:p>
                  </w:txbxContent>
                </v:textbox>
              </v:shape>
            </w:pict>
          </mc:Fallback>
        </mc:AlternateContent>
      </w: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Default="00CE2170" w:rsidP="00CE2170">
      <w:pPr>
        <w:ind w:left="234" w:hangingChars="100" w:hanging="234"/>
      </w:pPr>
    </w:p>
    <w:p w:rsidR="00CE2170" w:rsidRPr="00FE4B4C" w:rsidRDefault="00CE2170" w:rsidP="00CE2170">
      <w:pPr>
        <w:ind w:left="234" w:hangingChars="100" w:hanging="234"/>
      </w:pPr>
      <w:r w:rsidRPr="00FE4B4C">
        <w:rPr>
          <w:rFonts w:hint="eastAsia"/>
        </w:rPr>
        <w:t>（評議員の解任）</w:t>
      </w:r>
    </w:p>
    <w:p w:rsidR="00CE2170" w:rsidRPr="00FE4B4C" w:rsidRDefault="00CE2170" w:rsidP="00CE2170">
      <w:pPr>
        <w:ind w:left="234" w:hangingChars="100" w:hanging="234"/>
      </w:pPr>
      <w:r w:rsidRPr="00FE4B4C">
        <w:rPr>
          <w:rFonts w:hint="eastAsia"/>
        </w:rPr>
        <w:t>第</w:t>
      </w:r>
      <w:r w:rsidRPr="00FE4B4C">
        <w:rPr>
          <w:rFonts w:hint="eastAsia"/>
        </w:rPr>
        <w:t>13</w:t>
      </w:r>
      <w:r w:rsidRPr="00FE4B4C">
        <w:rPr>
          <w:rFonts w:hint="eastAsia"/>
        </w:rPr>
        <w:t>条　評議員の解任は，以下の各号の手続を経るものとする。</w:t>
      </w:r>
    </w:p>
    <w:p w:rsidR="00CE2170" w:rsidRPr="00FE4B4C" w:rsidRDefault="00CE2170" w:rsidP="00CE2170">
      <w:pPr>
        <w:ind w:left="468" w:hangingChars="200" w:hanging="468"/>
      </w:pPr>
      <w:r w:rsidRPr="00FE4B4C">
        <w:rPr>
          <w:rFonts w:hint="eastAsia"/>
        </w:rPr>
        <w:t>（１）理事長は，委員会に理事会で議決された評議員解任の提案を行い，評議員として不適任とした理由を委員に説明しなければならない。</w:t>
      </w:r>
    </w:p>
    <w:p w:rsidR="00CE2170" w:rsidRPr="00FE4B4C" w:rsidRDefault="00CE2170" w:rsidP="00CE2170">
      <w:pPr>
        <w:ind w:left="234" w:hangingChars="100" w:hanging="234"/>
      </w:pPr>
      <w:r w:rsidRPr="00FE4B4C">
        <w:rPr>
          <w:rFonts w:hint="eastAsia"/>
        </w:rPr>
        <w:t>（２）委員会は，解任の提案をされた被解任評議員に弁明の機会を保障する。</w:t>
      </w:r>
    </w:p>
    <w:p w:rsidR="00CE2170" w:rsidRPr="00FE4B4C" w:rsidRDefault="00CE2170" w:rsidP="00CE2170">
      <w:pPr>
        <w:ind w:left="468" w:hangingChars="200" w:hanging="468"/>
      </w:pPr>
      <w:r w:rsidRPr="00FE4B4C">
        <w:rPr>
          <w:rFonts w:hint="eastAsia"/>
        </w:rPr>
        <w:t>（３）委員会は，理事会より提案された評議員の解任について審議を行い，解任の可否について議決を行う。</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（議決）</w:t>
      </w:r>
    </w:p>
    <w:p w:rsidR="00CE2170" w:rsidRPr="00FE4B4C" w:rsidRDefault="00CE2170" w:rsidP="00CE2170">
      <w:pPr>
        <w:ind w:left="234" w:hangingChars="100" w:hanging="234"/>
      </w:pPr>
      <w:r w:rsidRPr="00FE4B4C">
        <w:rPr>
          <w:rFonts w:hint="eastAsia"/>
        </w:rPr>
        <w:t>第</w:t>
      </w:r>
      <w:r w:rsidRPr="00FE4B4C">
        <w:rPr>
          <w:rFonts w:hint="eastAsia"/>
        </w:rPr>
        <w:t>14</w:t>
      </w:r>
      <w:r w:rsidRPr="00FE4B4C">
        <w:rPr>
          <w:rFonts w:hint="eastAsia"/>
        </w:rPr>
        <w:t>条　委員会の議決は，委員の過半数が出席し，その過半数をもって行う。ただし，外部委員の○名以上が出席し，かつ，外部委員の○名以上が賛成すること要する。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（議事録）</w:t>
      </w:r>
    </w:p>
    <w:p w:rsidR="00CE2170" w:rsidRPr="00FE4B4C" w:rsidRDefault="00CE2170" w:rsidP="00CE2170">
      <w:pPr>
        <w:ind w:left="234" w:hangingChars="100" w:hanging="234"/>
      </w:pPr>
      <w:r w:rsidRPr="00FE4B4C">
        <w:rPr>
          <w:rFonts w:hint="eastAsia"/>
        </w:rPr>
        <w:t>第</w:t>
      </w:r>
      <w:r w:rsidRPr="00FE4B4C">
        <w:rPr>
          <w:rFonts w:hint="eastAsia"/>
        </w:rPr>
        <w:t>15</w:t>
      </w:r>
      <w:r w:rsidRPr="00FE4B4C">
        <w:rPr>
          <w:rFonts w:hint="eastAsia"/>
        </w:rPr>
        <w:t>条　委員会の議事については，議事録を作成する。</w:t>
      </w:r>
    </w:p>
    <w:p w:rsidR="00CE2170" w:rsidRPr="00FE4B4C" w:rsidRDefault="00CE2170" w:rsidP="00CE2170">
      <w:pPr>
        <w:ind w:left="234" w:hangingChars="100" w:hanging="234"/>
      </w:pPr>
      <w:r w:rsidRPr="00FE4B4C">
        <w:rPr>
          <w:rFonts w:hint="eastAsia"/>
        </w:rPr>
        <w:t>２　議事録は書面をもって作成し，委員長及び出席した委員が署名又は記名押印しなければならない。</w:t>
      </w:r>
    </w:p>
    <w:p w:rsidR="00CE2170" w:rsidRPr="00FE4B4C" w:rsidRDefault="00CE2170" w:rsidP="00CE2170">
      <w:pPr>
        <w:ind w:left="234" w:hangingChars="100" w:hanging="234"/>
      </w:pPr>
      <w:r w:rsidRPr="00FE4B4C">
        <w:rPr>
          <w:rFonts w:hint="eastAsia"/>
        </w:rPr>
        <w:t>３　議事録は，次に掲げる事項を内容とするものでなければならない。</w:t>
      </w:r>
    </w:p>
    <w:p w:rsidR="00CE2170" w:rsidRPr="00FE4B4C" w:rsidRDefault="00CE2170" w:rsidP="00CE2170">
      <w:pPr>
        <w:ind w:left="234" w:hangingChars="100" w:hanging="234"/>
      </w:pPr>
      <w:r w:rsidRPr="00FE4B4C">
        <w:rPr>
          <w:rFonts w:hint="eastAsia"/>
        </w:rPr>
        <w:t>（１）委員会が開催された年月日及び場所</w:t>
      </w:r>
    </w:p>
    <w:p w:rsidR="00CE2170" w:rsidRPr="00FE4B4C" w:rsidRDefault="00CE2170" w:rsidP="00CE2170">
      <w:pPr>
        <w:ind w:left="234" w:hangingChars="100" w:hanging="234"/>
      </w:pPr>
      <w:r w:rsidRPr="00FE4B4C">
        <w:rPr>
          <w:rFonts w:hint="eastAsia"/>
        </w:rPr>
        <w:t>（２）委員会の議事の経過の要領及びその結果</w:t>
      </w:r>
    </w:p>
    <w:p w:rsidR="00CE2170" w:rsidRPr="00FE4B4C" w:rsidRDefault="00CE2170" w:rsidP="00CE2170">
      <w:pPr>
        <w:ind w:left="234" w:hangingChars="100" w:hanging="234"/>
      </w:pPr>
      <w:r w:rsidRPr="00FE4B4C">
        <w:rPr>
          <w:rFonts w:hint="eastAsia"/>
        </w:rPr>
        <w:t>（３）委員会に出席した理事及び法人の職員の職氏名</w:t>
      </w:r>
    </w:p>
    <w:p w:rsidR="00CE2170" w:rsidRPr="00FE4B4C" w:rsidRDefault="00CE2170" w:rsidP="00CE2170">
      <w:pPr>
        <w:ind w:left="234" w:hangingChars="100" w:hanging="234"/>
      </w:pPr>
      <w:r w:rsidRPr="00FE4B4C">
        <w:rPr>
          <w:rFonts w:hint="eastAsia"/>
        </w:rPr>
        <w:t>（４）議事録作成に係る職務を行った者の職氏名</w:t>
      </w:r>
    </w:p>
    <w:p w:rsidR="00CE2170" w:rsidRPr="00FE4B4C" w:rsidRDefault="00CE2170" w:rsidP="00CE2170">
      <w:pPr>
        <w:ind w:left="234" w:hangingChars="100" w:hanging="234"/>
      </w:pPr>
      <w:r w:rsidRPr="00FE4B4C">
        <w:rPr>
          <w:rFonts w:hint="eastAsia"/>
        </w:rPr>
        <w:t>４　第１項の議事録は，委員会の日から１０年間，その主たる事業所に備え置かなければならない。</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（補則）</w:t>
      </w:r>
    </w:p>
    <w:p w:rsidR="00CE2170" w:rsidRPr="00FE4B4C" w:rsidRDefault="00CE2170" w:rsidP="00CE2170">
      <w:pPr>
        <w:ind w:left="234" w:hangingChars="100" w:hanging="234"/>
      </w:pPr>
      <w:r w:rsidRPr="00FE4B4C">
        <w:rPr>
          <w:rFonts w:hint="eastAsia"/>
        </w:rPr>
        <w:t>第</w:t>
      </w:r>
      <w:r w:rsidRPr="00FE4B4C">
        <w:rPr>
          <w:rFonts w:hint="eastAsia"/>
        </w:rPr>
        <w:t>16</w:t>
      </w:r>
      <w:r w:rsidRPr="00FE4B4C">
        <w:rPr>
          <w:rFonts w:hint="eastAsia"/>
        </w:rPr>
        <w:t>条　この細則に定めるもののほか，委員会の運営に関する必要な事項は，理事長が別に定める。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（改廃）</w:t>
      </w:r>
    </w:p>
    <w:p w:rsidR="00CE2170" w:rsidRPr="00FE4B4C" w:rsidRDefault="00CE2170" w:rsidP="00CE2170">
      <w:pPr>
        <w:ind w:left="234" w:hangingChars="100" w:hanging="234"/>
      </w:pPr>
      <w:r w:rsidRPr="00FE4B4C">
        <w:rPr>
          <w:rFonts w:hint="eastAsia"/>
        </w:rPr>
        <w:t>第</w:t>
      </w:r>
      <w:r w:rsidRPr="00FE4B4C">
        <w:rPr>
          <w:rFonts w:hint="eastAsia"/>
        </w:rPr>
        <w:t>17</w:t>
      </w:r>
      <w:r w:rsidRPr="00FE4B4C">
        <w:rPr>
          <w:rFonts w:hint="eastAsia"/>
        </w:rPr>
        <w:t>条　この細則の改廃は，理事会の議決を経なければならない。</w:t>
      </w:r>
    </w:p>
    <w:p w:rsidR="00CE2170" w:rsidRPr="00FE4B4C" w:rsidRDefault="00CE2170" w:rsidP="00CE2170">
      <w:pPr>
        <w:ind w:left="234" w:hangingChars="100" w:hanging="234"/>
      </w:pPr>
    </w:p>
    <w:p w:rsidR="00CE2170" w:rsidRPr="00FE4B4C" w:rsidRDefault="00CE2170" w:rsidP="00CE2170">
      <w:pPr>
        <w:ind w:leftChars="100" w:left="234" w:firstLineChars="100" w:firstLine="234"/>
      </w:pPr>
      <w:r w:rsidRPr="00FE4B4C">
        <w:rPr>
          <w:rFonts w:hint="eastAsia"/>
        </w:rPr>
        <w:t xml:space="preserve">　附　則</w:t>
      </w:r>
    </w:p>
    <w:p w:rsidR="00CE2170" w:rsidRPr="00FE4B4C" w:rsidRDefault="00CE2170" w:rsidP="00CE2170">
      <w:pPr>
        <w:ind w:left="234" w:hangingChars="100" w:hanging="234"/>
      </w:pPr>
      <w:r w:rsidRPr="00FE4B4C">
        <w:rPr>
          <w:rFonts w:hint="eastAsia"/>
        </w:rPr>
        <w:t xml:space="preserve">　この細則は，平成○○年○月○日から施行する。</w:t>
      </w:r>
    </w:p>
    <w:p w:rsidR="00CE2170" w:rsidRPr="00FE4B4C" w:rsidRDefault="00CE2170" w:rsidP="00CE2170">
      <w:pPr>
        <w:ind w:left="234" w:hangingChars="100" w:hanging="234"/>
      </w:pPr>
      <w:r w:rsidRPr="00FE4B4C">
        <w:rPr>
          <w:rFonts w:hint="eastAsia"/>
        </w:rPr>
        <w:t>※この評議員選任・解任委員会運営細則は，厚生労働省が示した定款例等をもとにモデルとして作成したものです。各法人の実情に合わせて変更して下さい。</w:t>
      </w: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65" w:hangingChars="100" w:hanging="265"/>
        <w:rPr>
          <w:b/>
          <w:sz w:val="24"/>
          <w:szCs w:val="24"/>
        </w:rPr>
      </w:pPr>
      <w:r w:rsidRPr="00FE4B4C">
        <w:rPr>
          <w:rFonts w:hint="eastAsia"/>
          <w:b/>
          <w:sz w:val="24"/>
          <w:szCs w:val="24"/>
        </w:rPr>
        <w:t>様式１</w:t>
      </w:r>
    </w:p>
    <w:p w:rsidR="00CE2170" w:rsidRPr="00FE4B4C" w:rsidRDefault="00CE2170" w:rsidP="00CE2170">
      <w:pPr>
        <w:ind w:left="264" w:hangingChars="100" w:hanging="264"/>
        <w:rPr>
          <w:sz w:val="24"/>
          <w:szCs w:val="24"/>
        </w:rPr>
      </w:pPr>
    </w:p>
    <w:p w:rsidR="00CE2170" w:rsidRPr="00FE4B4C" w:rsidRDefault="00CE2170" w:rsidP="00CE2170">
      <w:pPr>
        <w:ind w:left="265" w:hangingChars="100" w:hanging="265"/>
        <w:jc w:val="center"/>
        <w:rPr>
          <w:b/>
          <w:sz w:val="24"/>
          <w:szCs w:val="24"/>
        </w:rPr>
      </w:pPr>
      <w:r w:rsidRPr="00FE4B4C">
        <w:rPr>
          <w:rFonts w:hint="eastAsia"/>
          <w:b/>
          <w:sz w:val="24"/>
          <w:szCs w:val="24"/>
        </w:rPr>
        <w:t>社会福祉法人　○○会　次期評議員候補者推薦書（案）</w:t>
      </w:r>
    </w:p>
    <w:p w:rsidR="00CE2170" w:rsidRPr="00FE4B4C" w:rsidRDefault="00CE2170" w:rsidP="00CE2170">
      <w:pPr>
        <w:ind w:left="265" w:hangingChars="100" w:hanging="265"/>
        <w:jc w:val="center"/>
        <w:rPr>
          <w:b/>
          <w:sz w:val="24"/>
          <w:szCs w:val="24"/>
        </w:rPr>
      </w:pPr>
    </w:p>
    <w:p w:rsidR="00CE2170" w:rsidRPr="00FE4B4C" w:rsidRDefault="00CE2170" w:rsidP="00CE2170">
      <w:pPr>
        <w:ind w:left="264" w:hangingChars="100" w:hanging="264"/>
        <w:jc w:val="right"/>
        <w:rPr>
          <w:sz w:val="24"/>
          <w:szCs w:val="24"/>
        </w:rPr>
      </w:pPr>
      <w:r w:rsidRPr="00FE4B4C">
        <w:rPr>
          <w:rFonts w:hint="eastAsia"/>
          <w:sz w:val="24"/>
          <w:szCs w:val="24"/>
        </w:rPr>
        <w:t>（　№　　　）</w:t>
      </w:r>
    </w:p>
    <w:tbl>
      <w:tblPr>
        <w:tblStyle w:val="11"/>
        <w:tblW w:w="0" w:type="auto"/>
        <w:tblInd w:w="193" w:type="dxa"/>
        <w:tblLook w:val="04A0" w:firstRow="1" w:lastRow="0" w:firstColumn="1" w:lastColumn="0" w:noHBand="0" w:noVBand="1"/>
      </w:tblPr>
      <w:tblGrid>
        <w:gridCol w:w="1920"/>
        <w:gridCol w:w="7457"/>
      </w:tblGrid>
      <w:tr w:rsidR="00CE2170" w:rsidRPr="00FE4B4C" w:rsidTr="00F7090F">
        <w:tc>
          <w:tcPr>
            <w:tcW w:w="2042" w:type="dxa"/>
          </w:tcPr>
          <w:p w:rsidR="00CE2170" w:rsidRPr="00FE4B4C" w:rsidRDefault="00CE2170" w:rsidP="00F7090F">
            <w:pPr>
              <w:jc w:val="center"/>
              <w:rPr>
                <w:b/>
                <w:sz w:val="24"/>
                <w:szCs w:val="24"/>
              </w:rPr>
            </w:pPr>
            <w:r w:rsidRPr="00FE4B4C">
              <w:rPr>
                <w:rFonts w:hint="eastAsia"/>
                <w:b/>
                <w:sz w:val="24"/>
                <w:szCs w:val="24"/>
              </w:rPr>
              <w:t>氏　名</w:t>
            </w:r>
          </w:p>
        </w:tc>
        <w:tc>
          <w:tcPr>
            <w:tcW w:w="8185" w:type="dxa"/>
          </w:tcPr>
          <w:p w:rsidR="00CE2170" w:rsidRPr="00FE4B4C" w:rsidRDefault="00CE2170" w:rsidP="00F7090F">
            <w:pPr>
              <w:rPr>
                <w:sz w:val="24"/>
                <w:szCs w:val="24"/>
              </w:rPr>
            </w:pPr>
          </w:p>
        </w:tc>
      </w:tr>
      <w:tr w:rsidR="00CE2170" w:rsidRPr="00FE4B4C" w:rsidTr="00F7090F">
        <w:tc>
          <w:tcPr>
            <w:tcW w:w="2042" w:type="dxa"/>
          </w:tcPr>
          <w:p w:rsidR="00CE2170" w:rsidRPr="00FE4B4C" w:rsidRDefault="00CE2170" w:rsidP="00F7090F">
            <w:pPr>
              <w:jc w:val="center"/>
              <w:rPr>
                <w:b/>
                <w:sz w:val="24"/>
                <w:szCs w:val="24"/>
              </w:rPr>
            </w:pPr>
            <w:r w:rsidRPr="00FE4B4C">
              <w:rPr>
                <w:rFonts w:hint="eastAsia"/>
                <w:b/>
                <w:sz w:val="24"/>
                <w:szCs w:val="24"/>
              </w:rPr>
              <w:t>生年月日</w:t>
            </w:r>
          </w:p>
        </w:tc>
        <w:tc>
          <w:tcPr>
            <w:tcW w:w="8185" w:type="dxa"/>
            <w:tcBorders>
              <w:bottom w:val="single" w:sz="4" w:space="0" w:color="auto"/>
            </w:tcBorders>
          </w:tcPr>
          <w:p w:rsidR="00CE2170" w:rsidRPr="00FE4B4C" w:rsidRDefault="00CE2170" w:rsidP="00F7090F">
            <w:pPr>
              <w:rPr>
                <w:sz w:val="24"/>
                <w:szCs w:val="24"/>
              </w:rPr>
            </w:pPr>
          </w:p>
        </w:tc>
      </w:tr>
      <w:tr w:rsidR="00CE2170" w:rsidRPr="00FE4B4C" w:rsidTr="00F7090F">
        <w:trPr>
          <w:trHeight w:val="445"/>
        </w:trPr>
        <w:tc>
          <w:tcPr>
            <w:tcW w:w="2042" w:type="dxa"/>
          </w:tcPr>
          <w:p w:rsidR="00CE2170" w:rsidRPr="00FE4B4C" w:rsidRDefault="00CE2170" w:rsidP="00F7090F">
            <w:pPr>
              <w:jc w:val="center"/>
              <w:rPr>
                <w:b/>
                <w:sz w:val="24"/>
                <w:szCs w:val="24"/>
              </w:rPr>
            </w:pPr>
            <w:r w:rsidRPr="00FE4B4C">
              <w:rPr>
                <w:rFonts w:hint="eastAsia"/>
                <w:b/>
                <w:sz w:val="24"/>
                <w:szCs w:val="24"/>
              </w:rPr>
              <w:t>住　所</w:t>
            </w:r>
          </w:p>
        </w:tc>
        <w:tc>
          <w:tcPr>
            <w:tcW w:w="8185" w:type="dxa"/>
          </w:tcPr>
          <w:p w:rsidR="00CE2170" w:rsidRPr="00FE4B4C" w:rsidRDefault="00CE2170" w:rsidP="00F7090F">
            <w:pPr>
              <w:rPr>
                <w:sz w:val="24"/>
                <w:szCs w:val="24"/>
              </w:rPr>
            </w:pPr>
          </w:p>
        </w:tc>
      </w:tr>
      <w:tr w:rsidR="00CE2170" w:rsidRPr="00FE4B4C" w:rsidTr="00F7090F">
        <w:trPr>
          <w:trHeight w:val="335"/>
        </w:trPr>
        <w:tc>
          <w:tcPr>
            <w:tcW w:w="2042" w:type="dxa"/>
            <w:vMerge w:val="restart"/>
            <w:tcBorders>
              <w:right w:val="single" w:sz="4" w:space="0" w:color="auto"/>
            </w:tcBorders>
            <w:vAlign w:val="center"/>
          </w:tcPr>
          <w:p w:rsidR="00CE2170" w:rsidRPr="00FE4B4C" w:rsidRDefault="00CE2170" w:rsidP="00F7090F">
            <w:pPr>
              <w:jc w:val="center"/>
              <w:rPr>
                <w:b/>
                <w:sz w:val="24"/>
                <w:szCs w:val="24"/>
              </w:rPr>
            </w:pPr>
            <w:r w:rsidRPr="00FE4B4C">
              <w:rPr>
                <w:rFonts w:hint="eastAsia"/>
                <w:b/>
                <w:sz w:val="24"/>
                <w:szCs w:val="24"/>
              </w:rPr>
              <w:t>経歴・職歴</w:t>
            </w:r>
          </w:p>
        </w:tc>
        <w:tc>
          <w:tcPr>
            <w:tcW w:w="8185" w:type="dxa"/>
            <w:tcBorders>
              <w:top w:val="single"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331"/>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151"/>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375"/>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300"/>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279"/>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255"/>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245"/>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348"/>
        </w:trPr>
        <w:tc>
          <w:tcPr>
            <w:tcW w:w="2042" w:type="dxa"/>
            <w:vMerge w:val="restart"/>
            <w:vAlign w:val="center"/>
          </w:tcPr>
          <w:p w:rsidR="00CE2170" w:rsidRPr="00FE4B4C" w:rsidRDefault="00CE2170" w:rsidP="00F7090F">
            <w:pPr>
              <w:jc w:val="center"/>
              <w:rPr>
                <w:b/>
                <w:sz w:val="24"/>
                <w:szCs w:val="24"/>
              </w:rPr>
            </w:pPr>
            <w:r w:rsidRPr="00FE4B4C">
              <w:rPr>
                <w:rFonts w:hint="eastAsia"/>
                <w:b/>
                <w:sz w:val="24"/>
                <w:szCs w:val="24"/>
              </w:rPr>
              <w:t>推薦理由</w:t>
            </w:r>
          </w:p>
        </w:tc>
        <w:tc>
          <w:tcPr>
            <w:tcW w:w="8185" w:type="dxa"/>
            <w:tcBorders>
              <w:top w:val="single"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199"/>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360"/>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95"/>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272"/>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285"/>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345"/>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255"/>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tcBorders>
          </w:tcPr>
          <w:p w:rsidR="00CE2170" w:rsidRPr="00FE4B4C" w:rsidRDefault="00CE2170" w:rsidP="00F7090F">
            <w:pPr>
              <w:rPr>
                <w:sz w:val="24"/>
                <w:szCs w:val="24"/>
              </w:rPr>
            </w:pPr>
          </w:p>
        </w:tc>
      </w:tr>
      <w:tr w:rsidR="00CE2170" w:rsidRPr="00FE4B4C" w:rsidTr="00F7090F">
        <w:tc>
          <w:tcPr>
            <w:tcW w:w="2042" w:type="dxa"/>
            <w:vAlign w:val="center"/>
          </w:tcPr>
          <w:p w:rsidR="00CE2170" w:rsidRPr="00FE4B4C" w:rsidRDefault="00CE2170" w:rsidP="00F7090F">
            <w:pPr>
              <w:jc w:val="center"/>
              <w:rPr>
                <w:b/>
                <w:sz w:val="24"/>
                <w:szCs w:val="24"/>
              </w:rPr>
            </w:pPr>
            <w:r w:rsidRPr="00FE4B4C">
              <w:rPr>
                <w:rFonts w:hint="eastAsia"/>
                <w:b/>
                <w:sz w:val="24"/>
                <w:szCs w:val="24"/>
              </w:rPr>
              <w:t>兼職状況</w:t>
            </w:r>
          </w:p>
        </w:tc>
        <w:tc>
          <w:tcPr>
            <w:tcW w:w="8185" w:type="dxa"/>
          </w:tcPr>
          <w:p w:rsidR="00CE2170" w:rsidRPr="00FE4B4C" w:rsidRDefault="00CE2170" w:rsidP="00F7090F">
            <w:pPr>
              <w:rPr>
                <w:sz w:val="24"/>
                <w:szCs w:val="24"/>
              </w:rPr>
            </w:pPr>
          </w:p>
          <w:p w:rsidR="00CE2170" w:rsidRPr="00FE4B4C" w:rsidRDefault="00CE2170" w:rsidP="00F7090F">
            <w:pPr>
              <w:rPr>
                <w:sz w:val="24"/>
                <w:szCs w:val="24"/>
              </w:rPr>
            </w:pPr>
          </w:p>
          <w:p w:rsidR="00CE2170" w:rsidRPr="00FE4B4C" w:rsidRDefault="00CE2170" w:rsidP="00F7090F">
            <w:pPr>
              <w:rPr>
                <w:sz w:val="24"/>
                <w:szCs w:val="24"/>
              </w:rPr>
            </w:pPr>
          </w:p>
          <w:p w:rsidR="00CE2170" w:rsidRPr="00FE4B4C" w:rsidRDefault="00CE2170" w:rsidP="00F7090F">
            <w:pPr>
              <w:rPr>
                <w:sz w:val="24"/>
                <w:szCs w:val="24"/>
              </w:rPr>
            </w:pPr>
          </w:p>
          <w:p w:rsidR="00CE2170" w:rsidRPr="00FE4B4C" w:rsidRDefault="00CE2170" w:rsidP="00F7090F">
            <w:pPr>
              <w:rPr>
                <w:sz w:val="24"/>
                <w:szCs w:val="24"/>
              </w:rPr>
            </w:pPr>
          </w:p>
        </w:tc>
      </w:tr>
      <w:tr w:rsidR="00CE2170" w:rsidRPr="00FE4B4C" w:rsidTr="00F7090F">
        <w:tc>
          <w:tcPr>
            <w:tcW w:w="2042" w:type="dxa"/>
            <w:vAlign w:val="center"/>
          </w:tcPr>
          <w:p w:rsidR="00CE2170" w:rsidRPr="00FE4B4C" w:rsidRDefault="00CE2170" w:rsidP="00F7090F">
            <w:pPr>
              <w:jc w:val="center"/>
              <w:rPr>
                <w:b/>
                <w:sz w:val="24"/>
                <w:szCs w:val="24"/>
              </w:rPr>
            </w:pPr>
            <w:r w:rsidRPr="00FE4B4C">
              <w:rPr>
                <w:rFonts w:hint="eastAsia"/>
                <w:b/>
                <w:sz w:val="24"/>
                <w:szCs w:val="24"/>
              </w:rPr>
              <w:t>欠格事由</w:t>
            </w:r>
          </w:p>
        </w:tc>
        <w:tc>
          <w:tcPr>
            <w:tcW w:w="8185" w:type="dxa"/>
          </w:tcPr>
          <w:p w:rsidR="00CE2170" w:rsidRPr="00FE4B4C" w:rsidRDefault="00CE2170" w:rsidP="00F7090F">
            <w:pPr>
              <w:rPr>
                <w:sz w:val="24"/>
                <w:szCs w:val="24"/>
              </w:rPr>
            </w:pPr>
            <w:r w:rsidRPr="00FE4B4C">
              <w:rPr>
                <w:rFonts w:hint="eastAsia"/>
                <w:sz w:val="24"/>
                <w:szCs w:val="24"/>
              </w:rPr>
              <w:t>１該当あり　　　　　２該当なし</w:t>
            </w:r>
          </w:p>
        </w:tc>
      </w:tr>
      <w:tr w:rsidR="00CE2170" w:rsidRPr="00FE4B4C" w:rsidTr="00F7090F">
        <w:tc>
          <w:tcPr>
            <w:tcW w:w="2042" w:type="dxa"/>
            <w:vAlign w:val="center"/>
          </w:tcPr>
          <w:p w:rsidR="00CE2170" w:rsidRPr="00FE4B4C" w:rsidRDefault="00CE2170" w:rsidP="00F7090F">
            <w:pPr>
              <w:jc w:val="center"/>
              <w:rPr>
                <w:b/>
                <w:sz w:val="24"/>
                <w:szCs w:val="24"/>
              </w:rPr>
            </w:pPr>
            <w:r w:rsidRPr="00FE4B4C">
              <w:rPr>
                <w:rFonts w:hint="eastAsia"/>
                <w:b/>
                <w:sz w:val="24"/>
                <w:szCs w:val="24"/>
              </w:rPr>
              <w:t>特殊関係者</w:t>
            </w:r>
          </w:p>
        </w:tc>
        <w:tc>
          <w:tcPr>
            <w:tcW w:w="8185" w:type="dxa"/>
          </w:tcPr>
          <w:p w:rsidR="00CE2170" w:rsidRPr="00FE4B4C" w:rsidRDefault="00CE2170" w:rsidP="00F7090F">
            <w:pPr>
              <w:rPr>
                <w:sz w:val="24"/>
                <w:szCs w:val="24"/>
              </w:rPr>
            </w:pPr>
            <w:r w:rsidRPr="00FE4B4C">
              <w:rPr>
                <w:rFonts w:hint="eastAsia"/>
                <w:sz w:val="24"/>
                <w:szCs w:val="24"/>
              </w:rPr>
              <w:t>１該当あり　　　　　２該当なし</w:t>
            </w:r>
          </w:p>
        </w:tc>
      </w:tr>
    </w:tbl>
    <w:p w:rsidR="00CE2170" w:rsidRPr="00FE4B4C" w:rsidRDefault="00CE2170" w:rsidP="00CE2170">
      <w:pPr>
        <w:ind w:left="264" w:hangingChars="100" w:hanging="264"/>
        <w:rPr>
          <w:sz w:val="24"/>
          <w:szCs w:val="24"/>
        </w:rPr>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Default="00CE2170" w:rsidP="00CE217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284D34" w:rsidRPr="00FE4B4C" w:rsidRDefault="00284D34" w:rsidP="00284D34">
      <w:pPr>
        <w:ind w:left="234" w:hangingChars="100" w:hanging="234"/>
      </w:pPr>
      <w:bookmarkStart w:id="1" w:name="_GoBack"/>
      <w:bookmarkEnd w:id="1"/>
    </w:p>
    <w:p w:rsidR="00284D34" w:rsidRDefault="00284D34" w:rsidP="00284D34">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512A82" w:rsidRPr="00284D34" w:rsidRDefault="00512A82" w:rsidP="00327988"/>
    <w:sectPr w:rsidR="00512A82" w:rsidRPr="00284D34"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E7"/>
    <w:rsid w:val="00282133"/>
    <w:rsid w:val="00284D34"/>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C714AF"/>
    <w:rsid w:val="00C73278"/>
    <w:rsid w:val="00CA405D"/>
    <w:rsid w:val="00CE2170"/>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170"/>
    <w:pPr>
      <w:widowControl w:val="0"/>
      <w:jc w:val="both"/>
    </w:pPr>
  </w:style>
  <w:style w:type="paragraph" w:styleId="1">
    <w:name w:val="heading 1"/>
    <w:basedOn w:val="a"/>
    <w:next w:val="a"/>
    <w:link w:val="10"/>
    <w:uiPriority w:val="9"/>
    <w:qFormat/>
    <w:rsid w:val="00284D3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84D34"/>
    <w:rPr>
      <w:rFonts w:asciiTheme="majorHAnsi" w:eastAsiaTheme="majorEastAsia" w:hAnsiTheme="majorHAnsi" w:cstheme="majorBidi"/>
      <w:sz w:val="24"/>
      <w:szCs w:val="24"/>
    </w:rPr>
  </w:style>
  <w:style w:type="table" w:customStyle="1" w:styleId="11">
    <w:name w:val="表 (格子)1"/>
    <w:basedOn w:val="a1"/>
    <w:next w:val="a8"/>
    <w:uiPriority w:val="59"/>
    <w:rsid w:val="00284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170"/>
    <w:pPr>
      <w:widowControl w:val="0"/>
      <w:jc w:val="both"/>
    </w:pPr>
  </w:style>
  <w:style w:type="paragraph" w:styleId="1">
    <w:name w:val="heading 1"/>
    <w:basedOn w:val="a"/>
    <w:next w:val="a"/>
    <w:link w:val="10"/>
    <w:uiPriority w:val="9"/>
    <w:qFormat/>
    <w:rsid w:val="00284D3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84D34"/>
    <w:rPr>
      <w:rFonts w:asciiTheme="majorHAnsi" w:eastAsiaTheme="majorEastAsia" w:hAnsiTheme="majorHAnsi" w:cstheme="majorBidi"/>
      <w:sz w:val="24"/>
      <w:szCs w:val="24"/>
    </w:rPr>
  </w:style>
  <w:style w:type="table" w:customStyle="1" w:styleId="11">
    <w:name w:val="表 (格子)1"/>
    <w:basedOn w:val="a1"/>
    <w:next w:val="a8"/>
    <w:uiPriority w:val="59"/>
    <w:rsid w:val="00284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417AB-ADC6-4E1C-95AD-80CD2E206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341</Words>
  <Characters>1944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2</cp:revision>
  <cp:lastPrinted>2016-06-27T02:44:00Z</cp:lastPrinted>
  <dcterms:created xsi:type="dcterms:W3CDTF">2017-12-22T00:45:00Z</dcterms:created>
  <dcterms:modified xsi:type="dcterms:W3CDTF">2017-12-22T00:45:00Z</dcterms:modified>
</cp:coreProperties>
</file>