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b w:val="1"/>
          <w:sz w:val="24"/>
        </w:rPr>
      </w:pPr>
      <w:bookmarkStart w:id="0" w:name="_GoBack"/>
      <w:bookmarkEnd w:id="0"/>
      <w:r>
        <w:rPr>
          <w:rFonts w:hint="eastAsia" w:ascii="ＭＳ ゴシック" w:hAnsi="ＭＳ ゴシック" w:eastAsia="ＭＳ ゴシック"/>
          <w:b w:val="1"/>
          <w:sz w:val="24"/>
        </w:rPr>
        <w:t>事故報告書提出の徹底と事故の発生（再発）防止について</w:t>
      </w:r>
    </w:p>
    <w:p>
      <w:pPr>
        <w:pStyle w:val="0"/>
        <w:ind w:firstLine="6090" w:firstLineChars="2900"/>
        <w:rPr>
          <w:rFonts w:hint="eastAsia"/>
        </w:rPr>
      </w:pPr>
      <w:r>
        <w:rPr>
          <w:rFonts w:hint="eastAsia"/>
        </w:rPr>
        <w:t>旭川市福祉保険部指導監査課</w:t>
      </w:r>
    </w:p>
    <w:p>
      <w:pPr>
        <w:pStyle w:val="0"/>
        <w:jc w:val="left"/>
        <w:rPr>
          <w:rFonts w:hint="eastAsia"/>
        </w:rPr>
      </w:pPr>
    </w:p>
    <w:p>
      <w:pPr>
        <w:pStyle w:val="0"/>
        <w:jc w:val="left"/>
        <w:rPr>
          <w:rFonts w:hint="eastAsia"/>
        </w:rPr>
      </w:pPr>
      <w:r>
        <w:rPr>
          <w:rFonts w:hint="eastAsia"/>
        </w:rPr>
        <w:t>○事故報告件数の推移・概要</w:t>
      </w:r>
    </w:p>
    <w:p>
      <w:pPr>
        <w:pStyle w:val="0"/>
        <w:jc w:val="right"/>
        <w:rPr>
          <w:rFonts w:hint="eastAsia"/>
        </w:rPr>
      </w:pPr>
      <w:r>
        <w:rPr>
          <w:rFonts w:hint="eastAsia"/>
        </w:rPr>
        <w:t>　　　　　　　　　　　　　　　　　　　　　　　　　　　　　　　　　</w:t>
      </w:r>
    </w:p>
    <w:tbl>
      <w:tblPr>
        <w:tblStyle w:val="18"/>
        <w:tblW w:w="8820" w:type="dxa"/>
        <w:tblInd w:w="-5" w:type="dxa"/>
        <w:tblLayout w:type="fixed"/>
        <w:tblLook w:firstRow="1" w:lastRow="0" w:firstColumn="1" w:lastColumn="0" w:noHBand="0" w:noVBand="1" w:val="04A0"/>
      </w:tblPr>
      <w:tblGrid>
        <w:gridCol w:w="1300"/>
        <w:gridCol w:w="1640"/>
        <w:gridCol w:w="1470"/>
        <w:gridCol w:w="1470"/>
        <w:gridCol w:w="1470"/>
        <w:gridCol w:w="1470"/>
      </w:tblGrid>
      <w:tr>
        <w:trPr/>
        <w:tc>
          <w:tcPr>
            <w:tcW w:w="1300" w:type="dxa"/>
            <w:vAlign w:val="top"/>
          </w:tcPr>
          <w:p>
            <w:pPr>
              <w:pStyle w:val="0"/>
              <w:jc w:val="center"/>
              <w:rPr>
                <w:rFonts w:hint="eastAsia"/>
              </w:rPr>
            </w:pPr>
            <w:r>
              <w:rPr>
                <w:rFonts w:hint="eastAsia"/>
              </w:rPr>
              <w:t>年　度</w:t>
            </w:r>
          </w:p>
        </w:tc>
        <w:tc>
          <w:tcPr>
            <w:tcW w:w="1640" w:type="dxa"/>
            <w:vAlign w:val="top"/>
          </w:tcPr>
          <w:p>
            <w:pPr>
              <w:pStyle w:val="0"/>
              <w:rPr>
                <w:rFonts w:hint="eastAsia"/>
              </w:rPr>
            </w:pPr>
            <w:r>
              <w:rPr>
                <w:rFonts w:hint="eastAsia"/>
              </w:rPr>
              <w:t>平成</w:t>
            </w:r>
            <w:r>
              <w:rPr>
                <w:rFonts w:hint="eastAsia"/>
              </w:rPr>
              <w:t>27</w:t>
            </w:r>
            <w:r>
              <w:rPr>
                <w:rFonts w:hint="eastAsia"/>
              </w:rPr>
              <w:t>年度</w:t>
            </w:r>
          </w:p>
        </w:tc>
        <w:tc>
          <w:tcPr>
            <w:tcW w:w="1470" w:type="dxa"/>
            <w:vAlign w:val="top"/>
          </w:tcPr>
          <w:p>
            <w:pPr>
              <w:pStyle w:val="0"/>
              <w:rPr>
                <w:rFonts w:hint="eastAsia"/>
              </w:rPr>
            </w:pPr>
            <w:r>
              <w:rPr>
                <w:rFonts w:hint="eastAsia"/>
              </w:rPr>
              <w:t>平成</w:t>
            </w:r>
            <w:r>
              <w:rPr>
                <w:rFonts w:hint="eastAsia"/>
              </w:rPr>
              <w:t>28</w:t>
            </w:r>
            <w:r>
              <w:rPr>
                <w:rFonts w:hint="eastAsia"/>
              </w:rPr>
              <w:t>年度</w:t>
            </w:r>
          </w:p>
        </w:tc>
        <w:tc>
          <w:tcPr>
            <w:tcW w:w="1470" w:type="dxa"/>
            <w:vAlign w:val="top"/>
          </w:tcPr>
          <w:p>
            <w:pPr>
              <w:pStyle w:val="0"/>
              <w:rPr>
                <w:rFonts w:hint="eastAsia"/>
              </w:rPr>
            </w:pPr>
            <w:r>
              <w:rPr>
                <w:rFonts w:hint="eastAsia"/>
              </w:rPr>
              <w:t>平成</w:t>
            </w:r>
            <w:r>
              <w:rPr>
                <w:rFonts w:hint="eastAsia"/>
              </w:rPr>
              <w:t>29</w:t>
            </w:r>
            <w:r>
              <w:rPr>
                <w:rFonts w:hint="eastAsia"/>
              </w:rPr>
              <w:t>年度</w:t>
            </w:r>
          </w:p>
        </w:tc>
        <w:tc>
          <w:tcPr>
            <w:tcW w:w="1470" w:type="dxa"/>
            <w:vAlign w:val="top"/>
          </w:tcPr>
          <w:p>
            <w:pPr>
              <w:pStyle w:val="0"/>
              <w:rPr>
                <w:rFonts w:hint="eastAsia"/>
              </w:rPr>
            </w:pPr>
            <w:r>
              <w:rPr>
                <w:rFonts w:hint="eastAsia"/>
              </w:rPr>
              <w:t>平成</w:t>
            </w:r>
            <w:r>
              <w:rPr>
                <w:rFonts w:hint="eastAsia"/>
              </w:rPr>
              <w:t>30</w:t>
            </w:r>
            <w:r>
              <w:rPr>
                <w:rFonts w:hint="eastAsia"/>
              </w:rPr>
              <w:t>年度</w:t>
            </w:r>
          </w:p>
        </w:tc>
        <w:tc>
          <w:tcPr>
            <w:tcW w:w="1470" w:type="dxa"/>
            <w:vAlign w:val="top"/>
          </w:tcPr>
          <w:p>
            <w:pPr>
              <w:pStyle w:val="0"/>
              <w:rPr>
                <w:rFonts w:hint="eastAsia"/>
              </w:rPr>
            </w:pPr>
            <w:r>
              <w:rPr>
                <w:rFonts w:hint="eastAsia"/>
              </w:rPr>
              <w:t>令和元年度</w:t>
            </w:r>
          </w:p>
        </w:tc>
      </w:tr>
      <w:tr>
        <w:trPr/>
        <w:tc>
          <w:tcPr>
            <w:tcW w:w="1300" w:type="dxa"/>
            <w:vAlign w:val="top"/>
          </w:tcPr>
          <w:p>
            <w:pPr>
              <w:pStyle w:val="0"/>
              <w:jc w:val="both"/>
              <w:rPr>
                <w:rFonts w:hint="eastAsia"/>
              </w:rPr>
            </w:pPr>
            <w:r>
              <w:rPr>
                <w:rFonts w:hint="eastAsia"/>
              </w:rPr>
              <w:t>報告数（件）</w:t>
            </w:r>
          </w:p>
        </w:tc>
        <w:tc>
          <w:tcPr>
            <w:tcW w:w="1640" w:type="dxa"/>
            <w:vAlign w:val="top"/>
          </w:tcPr>
          <w:p>
            <w:pPr>
              <w:pStyle w:val="0"/>
              <w:jc w:val="right"/>
              <w:rPr>
                <w:rFonts w:hint="eastAsia"/>
              </w:rPr>
            </w:pPr>
            <w:r>
              <w:rPr>
                <w:rFonts w:hint="eastAsia"/>
              </w:rPr>
              <w:t>３１７</w:t>
            </w:r>
          </w:p>
        </w:tc>
        <w:tc>
          <w:tcPr>
            <w:tcW w:w="1470" w:type="dxa"/>
            <w:vAlign w:val="top"/>
          </w:tcPr>
          <w:p>
            <w:pPr>
              <w:pStyle w:val="0"/>
              <w:jc w:val="right"/>
              <w:rPr>
                <w:rFonts w:hint="eastAsia"/>
              </w:rPr>
            </w:pPr>
            <w:r>
              <w:rPr>
                <w:rFonts w:hint="eastAsia"/>
              </w:rPr>
              <w:t>６２０</w:t>
            </w:r>
          </w:p>
        </w:tc>
        <w:tc>
          <w:tcPr>
            <w:tcW w:w="1470" w:type="dxa"/>
            <w:vAlign w:val="top"/>
          </w:tcPr>
          <w:p>
            <w:pPr>
              <w:pStyle w:val="0"/>
              <w:jc w:val="right"/>
              <w:rPr>
                <w:rFonts w:hint="eastAsia"/>
              </w:rPr>
            </w:pPr>
            <w:r>
              <w:rPr>
                <w:rFonts w:hint="eastAsia"/>
              </w:rPr>
              <w:t>９１６</w:t>
            </w:r>
          </w:p>
        </w:tc>
        <w:tc>
          <w:tcPr>
            <w:tcW w:w="1470" w:type="dxa"/>
            <w:vAlign w:val="top"/>
          </w:tcPr>
          <w:p>
            <w:pPr>
              <w:pStyle w:val="0"/>
              <w:jc w:val="right"/>
              <w:rPr>
                <w:rFonts w:hint="eastAsia"/>
              </w:rPr>
            </w:pPr>
            <w:r>
              <w:rPr>
                <w:rFonts w:hint="eastAsia"/>
              </w:rPr>
              <w:t>９７９</w:t>
            </w:r>
          </w:p>
        </w:tc>
        <w:tc>
          <w:tcPr>
            <w:tcW w:w="1470" w:type="dxa"/>
            <w:vAlign w:val="top"/>
          </w:tcPr>
          <w:p>
            <w:pPr>
              <w:pStyle w:val="0"/>
              <w:jc w:val="right"/>
              <w:rPr>
                <w:rFonts w:hint="eastAsia"/>
              </w:rPr>
            </w:pPr>
            <w:r>
              <w:rPr>
                <w:rFonts w:hint="eastAsia"/>
              </w:rPr>
              <w:t>８５６</w:t>
            </w:r>
          </w:p>
        </w:tc>
      </w:tr>
    </w:tbl>
    <w:p>
      <w:pPr>
        <w:pStyle w:val="0"/>
        <w:rPr>
          <w:rFonts w:hint="eastAsia"/>
        </w:rPr>
      </w:pPr>
      <w:r>
        <w:rPr>
          <w:rFonts w:hint="eastAsia"/>
        </w:rPr>
        <w:t>※令和元年度は，１月末時点での集計結果</w:t>
      </w:r>
    </w:p>
    <w:p>
      <w:pPr>
        <w:pStyle w:val="0"/>
        <w:rPr>
          <w:rFonts w:hint="eastAsia"/>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46355</wp:posOffset>
                </wp:positionH>
                <wp:positionV relativeFrom="paragraph">
                  <wp:posOffset>132715</wp:posOffset>
                </wp:positionV>
                <wp:extent cx="5497830" cy="14878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497830" cy="1487805"/>
                        </a:xfrm>
                        <a:prstGeom prst="rect">
                          <a:avLst/>
                        </a:prstGeom>
                        <a:solidFill>
                          <a:srgbClr val="FFFFFF"/>
                        </a:solidFill>
                        <a:ln w="190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ind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事故報告書の提出がされていない事業所が多くありましたが，集団指導や実地指導等において周知をしてきた結果，報告件数は増加傾向にあり，令和元年度は１，０００件に達することが予想されます。しかしながら，未だに報告がされていない事業所も多くみられ，指導事項として例年の集団指導でもお知らせしているところです（特に誤薬等）。</w:t>
                            </w:r>
                          </w:p>
                          <w:p>
                            <w:pPr>
                              <w:pStyle w:val="0"/>
                              <w:ind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「旭川市社会福祉施設等における事故発生時の報告事務取扱要領」を改めて確認いただき，報告が必要とされている事故については，報告をするようお願いいたします。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45pt;mso-position-vertical-relative:text;mso-position-horizontal-relative:text;position:absolute;height:117.15pt;mso-wrap-distance-top:0pt;width:432.9pt;mso-wrap-distance-left:16pt;margin-left:3.65pt;z-index:4;" o:spid="_x0000_s1026" o:allowincell="t" o:allowoverlap="t" filled="t" fillcolor="#ffffff" stroked="t" strokecolor="#000000" strokeweight="1.5pt" o:spt="202" type="#_x0000_t202">
                <v:fill/>
                <v:stroke linestyle="single" dashstyle="shortdot" filltype="solid"/>
                <v:textbox style="layout-flow:horizontal;" inset="2.0637499999999998mm,0.24694444444444438mm,2.0637499999999998mm,0.24694444444444438mm">
                  <w:txbxContent>
                    <w:p>
                      <w:pPr>
                        <w:pStyle w:val="0"/>
                        <w:ind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事故報告書の提出がされていない事業所が多くありましたが，集団指導や実地指導等において周知をしてきた結果，報告件数は増加傾向にあり，令和元年度は１，０００件に達することが予想されます。しかしながら，未だに報告がされていない事業所も多くみられ，指導事項として例年の集団指導でもお知らせしているところです（特に誤薬等）。</w:t>
                      </w:r>
                    </w:p>
                    <w:p>
                      <w:pPr>
                        <w:pStyle w:val="0"/>
                        <w:ind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「旭川市社会福祉施設等における事故発生時の報告事務取扱要領」を改めて確認いただき，報告が必要とされている事故については，報告をするようお願いいたします。</w:t>
                      </w:r>
                    </w:p>
                  </w:txbxContent>
                </v:textbox>
                <v:imagedata o:title=""/>
                <w10:wrap type="none" anchorx="text" anchory="text"/>
              </v:shape>
            </w:pict>
          </mc:Fallback>
        </mc:AlternateContent>
      </w:r>
      <w:r>
        <w:rPr>
          <w:rFonts w:hint="eastAsia"/>
        </w:rPr>
        <w:t>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・平成３０年度　事故報告書の分析結果</w:t>
      </w:r>
    </w:p>
    <w:p>
      <w:pPr>
        <w:pStyle w:val="0"/>
        <w:rPr>
          <w:rFonts w:hint="eastAsia"/>
        </w:rPr>
      </w:pPr>
      <w:r>
        <w:rPr>
          <w:rFonts w:hint="eastAsia"/>
        </w:rPr>
        <w:t>　【施設種別】　</w:t>
      </w:r>
    </w:p>
    <w:tbl>
      <w:tblPr>
        <w:tblStyle w:val="18"/>
        <w:tblW w:w="0" w:type="auto"/>
        <w:tblInd w:w="0" w:type="dxa"/>
        <w:tblLayout w:type="fixed"/>
        <w:tblLook w:firstRow="1" w:lastRow="0" w:firstColumn="1" w:lastColumn="0" w:noHBand="0" w:noVBand="1" w:val="04A0"/>
      </w:tblPr>
      <w:tblGrid>
        <w:gridCol w:w="3565"/>
        <w:gridCol w:w="1050"/>
      </w:tblGrid>
      <w:tr>
        <w:trPr/>
        <w:tc>
          <w:tcPr>
            <w:tcW w:w="3565" w:type="dxa"/>
            <w:vAlign w:val="top"/>
          </w:tcPr>
          <w:p>
            <w:pPr>
              <w:pStyle w:val="0"/>
              <w:rPr>
                <w:rFonts w:hint="eastAsia"/>
              </w:rPr>
            </w:pPr>
            <w:r>
              <w:rPr>
                <w:rFonts w:hint="eastAsia"/>
              </w:rPr>
              <w:t>訪問介護・訪問入浴介護</w:t>
            </w:r>
          </w:p>
        </w:tc>
        <w:tc>
          <w:tcPr>
            <w:tcW w:w="1050" w:type="dxa"/>
            <w:vAlign w:val="top"/>
          </w:tcPr>
          <w:p>
            <w:pPr>
              <w:pStyle w:val="0"/>
              <w:jc w:val="right"/>
              <w:rPr>
                <w:rFonts w:hint="eastAsia"/>
              </w:rPr>
            </w:pPr>
            <w:r>
              <w:rPr>
                <w:rFonts w:hint="eastAsia"/>
              </w:rPr>
              <w:t>３４</w:t>
            </w:r>
          </w:p>
        </w:tc>
      </w:tr>
      <w:tr>
        <w:trPr/>
        <w:tc>
          <w:tcPr>
            <w:tcW w:w="3565" w:type="dxa"/>
            <w:vAlign w:val="top"/>
          </w:tcPr>
          <w:p>
            <w:pPr>
              <w:pStyle w:val="0"/>
              <w:rPr>
                <w:rFonts w:hint="eastAsia"/>
              </w:rPr>
            </w:pPr>
            <w:r>
              <w:rPr>
                <w:rFonts w:hint="eastAsia"/>
              </w:rPr>
              <w:t>通所介護</w:t>
            </w:r>
          </w:p>
        </w:tc>
        <w:tc>
          <w:tcPr>
            <w:tcW w:w="1050" w:type="dxa"/>
            <w:vAlign w:val="top"/>
          </w:tcPr>
          <w:p>
            <w:pPr>
              <w:pStyle w:val="0"/>
              <w:jc w:val="right"/>
              <w:rPr>
                <w:rFonts w:hint="eastAsia"/>
              </w:rPr>
            </w:pPr>
            <w:r>
              <w:rPr>
                <w:rFonts w:hint="eastAsia"/>
              </w:rPr>
              <w:t>３５</w:t>
            </w:r>
          </w:p>
        </w:tc>
      </w:tr>
      <w:tr>
        <w:trPr/>
        <w:tc>
          <w:tcPr>
            <w:tcW w:w="3565" w:type="dxa"/>
            <w:vAlign w:val="top"/>
          </w:tcPr>
          <w:p>
            <w:pPr>
              <w:pStyle w:val="0"/>
              <w:rPr>
                <w:rFonts w:hint="eastAsia"/>
              </w:rPr>
            </w:pPr>
            <w:r>
              <w:rPr>
                <w:rFonts w:hint="eastAsia"/>
              </w:rPr>
              <w:t>短期入所生活介護</w:t>
            </w:r>
          </w:p>
        </w:tc>
        <w:tc>
          <w:tcPr>
            <w:tcW w:w="1050" w:type="dxa"/>
            <w:vAlign w:val="top"/>
          </w:tcPr>
          <w:p>
            <w:pPr>
              <w:pStyle w:val="0"/>
              <w:jc w:val="right"/>
              <w:rPr>
                <w:rFonts w:hint="eastAsia"/>
              </w:rPr>
            </w:pPr>
            <w:r>
              <w:rPr>
                <w:rFonts w:hint="eastAsia"/>
              </w:rPr>
              <w:t>２５</w:t>
            </w:r>
          </w:p>
        </w:tc>
      </w:tr>
      <w:tr>
        <w:trPr/>
        <w:tc>
          <w:tcPr>
            <w:tcW w:w="3565" w:type="dxa"/>
            <w:vAlign w:val="top"/>
          </w:tcPr>
          <w:p>
            <w:pPr>
              <w:pStyle w:val="0"/>
              <w:rPr>
                <w:rFonts w:hint="eastAsia"/>
              </w:rPr>
            </w:pPr>
            <w:r>
              <w:rPr>
                <w:rFonts w:hint="eastAsia"/>
              </w:rPr>
              <w:t>特定施設（養護老人ホーム）</w:t>
            </w:r>
          </w:p>
        </w:tc>
        <w:tc>
          <w:tcPr>
            <w:tcW w:w="1050" w:type="dxa"/>
            <w:vAlign w:val="top"/>
          </w:tcPr>
          <w:p>
            <w:pPr>
              <w:pStyle w:val="0"/>
              <w:jc w:val="right"/>
              <w:rPr>
                <w:rFonts w:hint="eastAsia"/>
              </w:rPr>
            </w:pPr>
            <w:r>
              <w:rPr>
                <w:rFonts w:hint="eastAsia"/>
              </w:rPr>
              <w:t>１９</w:t>
            </w:r>
          </w:p>
        </w:tc>
      </w:tr>
      <w:tr>
        <w:trPr/>
        <w:tc>
          <w:tcPr>
            <w:tcW w:w="3565" w:type="dxa"/>
            <w:vAlign w:val="top"/>
          </w:tcPr>
          <w:p>
            <w:pPr>
              <w:pStyle w:val="0"/>
              <w:rPr>
                <w:rFonts w:hint="eastAsia"/>
              </w:rPr>
            </w:pPr>
            <w:r>
              <w:rPr>
                <w:rFonts w:hint="eastAsia"/>
              </w:rPr>
              <w:t>特定施設（有料老人ホーム）</w:t>
            </w:r>
          </w:p>
        </w:tc>
        <w:tc>
          <w:tcPr>
            <w:tcW w:w="1050" w:type="dxa"/>
            <w:vAlign w:val="top"/>
          </w:tcPr>
          <w:p>
            <w:pPr>
              <w:pStyle w:val="0"/>
              <w:jc w:val="right"/>
              <w:rPr>
                <w:rFonts w:hint="eastAsia"/>
              </w:rPr>
            </w:pPr>
            <w:r>
              <w:rPr>
                <w:rFonts w:hint="eastAsia"/>
              </w:rPr>
              <w:t>７９</w:t>
            </w:r>
          </w:p>
        </w:tc>
      </w:tr>
      <w:tr>
        <w:trPr/>
        <w:tc>
          <w:tcPr>
            <w:tcW w:w="3565" w:type="dxa"/>
            <w:vAlign w:val="top"/>
          </w:tcPr>
          <w:p>
            <w:pPr>
              <w:pStyle w:val="0"/>
              <w:rPr>
                <w:rFonts w:hint="eastAsia"/>
              </w:rPr>
            </w:pPr>
            <w:r>
              <w:rPr>
                <w:rFonts w:hint="eastAsia"/>
              </w:rPr>
              <w:t>特定施設（軽費老人ホーム）</w:t>
            </w:r>
          </w:p>
        </w:tc>
        <w:tc>
          <w:tcPr>
            <w:tcW w:w="1050" w:type="dxa"/>
            <w:vAlign w:val="top"/>
          </w:tcPr>
          <w:p>
            <w:pPr>
              <w:pStyle w:val="0"/>
              <w:jc w:val="right"/>
              <w:rPr>
                <w:rFonts w:hint="eastAsia"/>
              </w:rPr>
            </w:pPr>
            <w:r>
              <w:rPr>
                <w:rFonts w:hint="eastAsia"/>
              </w:rPr>
              <w:t>７</w:t>
            </w:r>
          </w:p>
        </w:tc>
      </w:tr>
      <w:tr>
        <w:trPr/>
        <w:tc>
          <w:tcPr>
            <w:tcW w:w="3565" w:type="dxa"/>
            <w:vAlign w:val="top"/>
          </w:tcPr>
          <w:p>
            <w:pPr>
              <w:pStyle w:val="0"/>
              <w:rPr>
                <w:rFonts w:hint="eastAsia"/>
              </w:rPr>
            </w:pPr>
            <w:r>
              <w:rPr>
                <w:rFonts w:hint="eastAsia"/>
              </w:rPr>
              <w:t>居宅介護支援</w:t>
            </w:r>
          </w:p>
        </w:tc>
        <w:tc>
          <w:tcPr>
            <w:tcW w:w="1050" w:type="dxa"/>
            <w:vAlign w:val="top"/>
          </w:tcPr>
          <w:p>
            <w:pPr>
              <w:pStyle w:val="0"/>
              <w:jc w:val="right"/>
              <w:rPr>
                <w:rFonts w:hint="eastAsia"/>
              </w:rPr>
            </w:pPr>
            <w:r>
              <w:rPr>
                <w:rFonts w:hint="eastAsia"/>
              </w:rPr>
              <w:t>１</w:t>
            </w:r>
          </w:p>
        </w:tc>
      </w:tr>
      <w:tr>
        <w:trPr/>
        <w:tc>
          <w:tcPr>
            <w:tcW w:w="3565" w:type="dxa"/>
            <w:vAlign w:val="top"/>
          </w:tcPr>
          <w:p>
            <w:pPr>
              <w:pStyle w:val="0"/>
              <w:rPr>
                <w:rFonts w:hint="eastAsia"/>
              </w:rPr>
            </w:pPr>
            <w:r>
              <w:rPr>
                <w:rFonts w:hint="eastAsia"/>
              </w:rPr>
              <w:t>介護老人福祉施設</w:t>
            </w:r>
          </w:p>
        </w:tc>
        <w:tc>
          <w:tcPr>
            <w:tcW w:w="1050" w:type="dxa"/>
            <w:vAlign w:val="top"/>
          </w:tcPr>
          <w:p>
            <w:pPr>
              <w:pStyle w:val="0"/>
              <w:jc w:val="right"/>
              <w:rPr>
                <w:rFonts w:hint="eastAsia"/>
              </w:rPr>
            </w:pPr>
            <w:r>
              <w:rPr>
                <w:rFonts w:hint="eastAsia"/>
              </w:rPr>
              <w:t>１６１</w:t>
            </w:r>
          </w:p>
        </w:tc>
      </w:tr>
      <w:tr>
        <w:trPr/>
        <w:tc>
          <w:tcPr>
            <w:tcW w:w="3565" w:type="dxa"/>
            <w:vAlign w:val="top"/>
          </w:tcPr>
          <w:p>
            <w:pPr>
              <w:pStyle w:val="0"/>
              <w:rPr>
                <w:rFonts w:hint="eastAsia"/>
              </w:rPr>
            </w:pPr>
            <w:r>
              <w:rPr>
                <w:rFonts w:hint="eastAsia"/>
              </w:rPr>
              <w:t>養護老人ホーム（特定施設を除く）</w:t>
            </w:r>
          </w:p>
        </w:tc>
        <w:tc>
          <w:tcPr>
            <w:tcW w:w="1050" w:type="dxa"/>
            <w:vAlign w:val="top"/>
          </w:tcPr>
          <w:p>
            <w:pPr>
              <w:pStyle w:val="0"/>
              <w:jc w:val="right"/>
              <w:rPr>
                <w:rFonts w:hint="eastAsia"/>
              </w:rPr>
            </w:pPr>
            <w:r>
              <w:rPr>
                <w:rFonts w:hint="eastAsia"/>
              </w:rPr>
              <w:t>５</w:t>
            </w:r>
          </w:p>
        </w:tc>
      </w:tr>
      <w:tr>
        <w:trPr/>
        <w:tc>
          <w:tcPr>
            <w:tcW w:w="3565" w:type="dxa"/>
            <w:vAlign w:val="top"/>
          </w:tcPr>
          <w:p>
            <w:pPr>
              <w:pStyle w:val="0"/>
              <w:rPr>
                <w:rFonts w:hint="eastAsia"/>
              </w:rPr>
            </w:pPr>
            <w:r>
              <w:rPr>
                <w:rFonts w:hint="eastAsia"/>
              </w:rPr>
              <w:t>有料老人ホーム（特定施設を除く）</w:t>
            </w:r>
          </w:p>
        </w:tc>
        <w:tc>
          <w:tcPr>
            <w:tcW w:w="1050" w:type="dxa"/>
            <w:vAlign w:val="top"/>
          </w:tcPr>
          <w:p>
            <w:pPr>
              <w:pStyle w:val="0"/>
              <w:jc w:val="right"/>
              <w:rPr>
                <w:rFonts w:hint="eastAsia"/>
              </w:rPr>
            </w:pPr>
            <w:r>
              <w:rPr>
                <w:rFonts w:hint="eastAsia"/>
              </w:rPr>
              <w:t>２８５</w:t>
            </w:r>
          </w:p>
        </w:tc>
      </w:tr>
      <w:tr>
        <w:trPr/>
        <w:tc>
          <w:tcPr>
            <w:tcW w:w="3565" w:type="dxa"/>
            <w:vAlign w:val="top"/>
          </w:tcPr>
          <w:p>
            <w:pPr>
              <w:pStyle w:val="0"/>
              <w:rPr>
                <w:rFonts w:hint="eastAsia"/>
              </w:rPr>
            </w:pPr>
            <w:r>
              <w:rPr>
                <w:rFonts w:hint="eastAsia"/>
              </w:rPr>
              <w:t>軽費老人ホーム（特定施設を除く）</w:t>
            </w:r>
          </w:p>
        </w:tc>
        <w:tc>
          <w:tcPr>
            <w:tcW w:w="1050" w:type="dxa"/>
            <w:vAlign w:val="top"/>
          </w:tcPr>
          <w:p>
            <w:pPr>
              <w:pStyle w:val="0"/>
              <w:jc w:val="right"/>
              <w:rPr>
                <w:rFonts w:hint="eastAsia"/>
              </w:rPr>
            </w:pPr>
            <w:r>
              <w:rPr>
                <w:rFonts w:hint="eastAsia"/>
              </w:rPr>
              <w:t>９</w:t>
            </w:r>
          </w:p>
        </w:tc>
      </w:tr>
      <w:tr>
        <w:trPr/>
        <w:tc>
          <w:tcPr>
            <w:tcW w:w="3565" w:type="dxa"/>
            <w:vAlign w:val="top"/>
          </w:tcPr>
          <w:p>
            <w:pPr>
              <w:pStyle w:val="0"/>
              <w:rPr>
                <w:rFonts w:hint="eastAsia"/>
              </w:rPr>
            </w:pPr>
            <w:r>
              <w:rPr>
                <w:rFonts w:hint="eastAsia"/>
              </w:rPr>
              <w:t>認知症対応型共同生活介護</w:t>
            </w:r>
          </w:p>
        </w:tc>
        <w:tc>
          <w:tcPr>
            <w:tcW w:w="1050" w:type="dxa"/>
            <w:vAlign w:val="top"/>
          </w:tcPr>
          <w:p>
            <w:pPr>
              <w:pStyle w:val="0"/>
              <w:jc w:val="right"/>
              <w:rPr>
                <w:rFonts w:hint="eastAsia"/>
              </w:rPr>
            </w:pPr>
            <w:r>
              <w:rPr>
                <w:rFonts w:hint="eastAsia"/>
              </w:rPr>
              <w:t>２８３</w:t>
            </w:r>
          </w:p>
        </w:tc>
      </w:tr>
      <w:tr>
        <w:trPr/>
        <w:tc>
          <w:tcPr>
            <w:tcW w:w="3565" w:type="dxa"/>
            <w:vAlign w:val="top"/>
          </w:tcPr>
          <w:p>
            <w:pPr>
              <w:pStyle w:val="0"/>
              <w:rPr>
                <w:rFonts w:hint="eastAsia"/>
              </w:rPr>
            </w:pPr>
            <w:r>
              <w:rPr>
                <w:rFonts w:hint="eastAsia"/>
              </w:rPr>
              <w:t>その他</w:t>
            </w:r>
          </w:p>
        </w:tc>
        <w:tc>
          <w:tcPr>
            <w:tcW w:w="1050" w:type="dxa"/>
            <w:vAlign w:val="top"/>
          </w:tcPr>
          <w:p>
            <w:pPr>
              <w:pStyle w:val="0"/>
              <w:jc w:val="right"/>
              <w:rPr>
                <w:rFonts w:hint="eastAsia"/>
              </w:rPr>
            </w:pPr>
            <w:r>
              <w:rPr>
                <w:rFonts w:hint="eastAsia"/>
              </w:rPr>
              <w:t>３６</w:t>
            </w:r>
          </w:p>
        </w:tc>
      </w:tr>
      <w:tr>
        <w:trPr/>
        <w:tc>
          <w:tcPr>
            <w:tcW w:w="3565" w:type="dxa"/>
            <w:vAlign w:val="top"/>
          </w:tcPr>
          <w:p>
            <w:pPr>
              <w:pStyle w:val="0"/>
              <w:rPr>
                <w:rFonts w:hint="eastAsia"/>
              </w:rPr>
            </w:pPr>
            <w:r>
              <w:rPr>
                <w:rFonts w:hint="eastAsia"/>
              </w:rPr>
              <w:t>合計</w:t>
            </w:r>
          </w:p>
        </w:tc>
        <w:tc>
          <w:tcPr>
            <w:tcW w:w="1050" w:type="dxa"/>
            <w:vAlign w:val="top"/>
          </w:tcPr>
          <w:p>
            <w:pPr>
              <w:pStyle w:val="0"/>
              <w:jc w:val="right"/>
              <w:rPr>
                <w:rFonts w:hint="eastAsia"/>
              </w:rPr>
            </w:pPr>
            <w:r>
              <w:rPr>
                <w:rFonts w:hint="eastAsia"/>
              </w:rPr>
              <w:t>９７９</w:t>
            </w:r>
          </w:p>
        </w:tc>
      </w:tr>
    </w:tbl>
    <w:p>
      <w:pPr>
        <w:pStyle w:val="0"/>
        <w:rPr>
          <w:rFonts w:hint="eastAsia"/>
        </w:rPr>
      </w:pPr>
      <w:r>
        <w:rPr>
          <w:rFonts w:hint="eastAsia"/>
        </w:rPr>
        <mc:AlternateContent>
          <mc:Choice Requires="wps">
            <w:drawing>
              <wp:anchor distT="0" distB="0" distL="203200" distR="203200" simplePos="0" relativeHeight="181" behindDoc="0" locked="0" layoutInCell="1" hidden="0" allowOverlap="1">
                <wp:simplePos x="0" y="0"/>
                <wp:positionH relativeFrom="column">
                  <wp:posOffset>34925</wp:posOffset>
                </wp:positionH>
                <wp:positionV relativeFrom="paragraph">
                  <wp:posOffset>94615</wp:posOffset>
                </wp:positionV>
                <wp:extent cx="5753100" cy="1581150"/>
                <wp:effectExtent l="635" t="635" r="43053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753100" cy="1581150"/>
                        </a:xfrm>
                        <a:prstGeom prst="wedgeRoundRectCallout">
                          <a:avLst>
                            <a:gd name="adj1" fmla="val 56951"/>
                            <a:gd name="adj2" fmla="val -42820"/>
                            <a:gd name="adj3" fmla="val 16667"/>
                          </a:avLst>
                        </a:prstGeom>
                      </wps:spPr>
                      <wps:style>
                        <a:lnRef idx="2">
                          <a:schemeClr val="accent1"/>
                        </a:lnRef>
                        <a:fillRef idx="1">
                          <a:schemeClr val="lt1"/>
                        </a:fillRef>
                        <a:effectRef idx="0">
                          <a:schemeClr val="accent1"/>
                        </a:effectRef>
                        <a:fontRef idx="none">
                          <a:schemeClr val="dk1"/>
                        </a:fontRef>
                      </wps:style>
                      <wps:txbx>
                        <w:txbxContent>
                          <w:p>
                            <w:pPr>
                              <w:pStyle w:val="0"/>
                              <w:ind w:firstLine="210" w:firstLineChars="100"/>
                              <w:jc w:val="both"/>
                              <w:rPr>
                                <w:rFonts w:hint="eastAsia"/>
                              </w:rPr>
                            </w:pPr>
                            <w:r>
                              <w:rPr>
                                <w:rFonts w:hint="eastAsia"/>
                              </w:rPr>
                              <w:t>事故発生時の対応について，市町村や利用者の家族，居宅介護支援事業者等への連絡をするとともに，事故に際して採った処置についての記録をすることになっています。</w:t>
                            </w:r>
                          </w:p>
                          <w:p>
                            <w:pPr>
                              <w:pStyle w:val="0"/>
                              <w:ind w:firstLine="210" w:firstLineChars="100"/>
                              <w:jc w:val="both"/>
                              <w:rPr>
                                <w:rFonts w:hint="eastAsia"/>
                              </w:rPr>
                            </w:pPr>
                            <w:r>
                              <w:rPr>
                                <w:rFonts w:hint="eastAsia"/>
                              </w:rPr>
                              <w:t>しかしながら，家族等への連絡や対応が不十分なためにトラブルが生じる例も複数生じています。市に対し，ご家族等から相談等が寄せられることがありますが，各事業所においては真摯かつ適切な対応をすること，事故発生時の対応方法についてあらかじめ定め，職員へ周知するなど，日ごろから事故に対する意識をもつよう心がけてください。</w:t>
                            </w:r>
                          </w:p>
                          <w:p>
                            <w:pPr>
                              <w:pStyle w:val="0"/>
                              <w:jc w:val="center"/>
                              <w:rPr>
                                <w:rFonts w:hint="eastAsia"/>
                              </w:rPr>
                            </w:pPr>
                          </w:p>
                        </w:txbxContent>
                      </wps:txbx>
                      <wps:bodyPr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style="mso-wrap-distance-right:16pt;mso-wrap-distance-bottom:0pt;margin-top:7.45pt;mso-position-vertical-relative:text;mso-position-horizontal-relative:text;v-text-anchor:middle;position:absolute;height:124.5pt;mso-wrap-distance-top:0pt;width:453pt;mso-wrap-distance-left:16pt;margin-left:2.75pt;z-index:181;" o:allowincell="t" o:allowoverlap="t" filled="t" fillcolor="#ffffff [3201]" stroked="t" strokecolor="#5b9bd5 [3204]" strokeweight="1pt" o:spt="62" type="#_x0000_t62" adj="23101,1551">
                <v:fill/>
                <v:stroke linestyle="single" miterlimit="8" endcap="flat" dashstyle="solid" filltype="solid"/>
                <v:textbox style="layout-flow:horizontal;">
                  <w:txbxContent>
                    <w:p>
                      <w:pPr>
                        <w:pStyle w:val="0"/>
                        <w:ind w:firstLine="210" w:firstLineChars="100"/>
                        <w:jc w:val="both"/>
                        <w:rPr>
                          <w:rFonts w:hint="eastAsia"/>
                        </w:rPr>
                      </w:pPr>
                      <w:r>
                        <w:rPr>
                          <w:rFonts w:hint="eastAsia"/>
                        </w:rPr>
                        <w:t>事故発生時の対応について，市町村や利用者の家族，居宅介護支援事業者等への連絡をするとともに，事故に際して採った処置についての記録をすることになっています。</w:t>
                      </w:r>
                    </w:p>
                    <w:p>
                      <w:pPr>
                        <w:pStyle w:val="0"/>
                        <w:ind w:firstLine="210" w:firstLineChars="100"/>
                        <w:jc w:val="both"/>
                        <w:rPr>
                          <w:rFonts w:hint="eastAsia"/>
                        </w:rPr>
                      </w:pPr>
                      <w:r>
                        <w:rPr>
                          <w:rFonts w:hint="eastAsia"/>
                        </w:rPr>
                        <w:t>しかしながら，家族等への連絡や対応が不十分なためにトラブルが生じる例も複数生じています。市に対し，ご家族等から相談等が寄せられることがありますが，各事業所においては真摯かつ適切な対応をすること，事故発生時の対応方法についてあらかじめ定め，職員へ周知するなど，日ごろから事故に対する意識をもつよう心がけてください。</w:t>
                      </w:r>
                    </w:p>
                    <w:p>
                      <w:pPr>
                        <w:pStyle w:val="0"/>
                        <w:jc w:val="center"/>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3198495</wp:posOffset>
                </wp:positionH>
                <wp:positionV relativeFrom="paragraph">
                  <wp:posOffset>-3247390</wp:posOffset>
                </wp:positionV>
                <wp:extent cx="2723515" cy="32321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723515" cy="3232150"/>
                        </a:xfrm>
                        <a:prstGeom prst="rect">
                          <a:avLst/>
                        </a:prstGeom>
                        <a:solidFill>
                          <a:srgbClr val="FFFFFF"/>
                        </a:solidFill>
                        <a:ln w="190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ind w:firstLine="210" w:firstLineChars="100"/>
                              <w:rPr>
                                <w:rFonts w:hint="eastAsia" w:ascii="AR丸ゴシック体M" w:hAnsi="AR丸ゴシック体M" w:eastAsia="AR丸ゴシック体M"/>
                              </w:rPr>
                            </w:pPr>
                            <w:r>
                              <w:rPr>
                                <w:rFonts w:hint="eastAsia" w:ascii="AR丸ゴシック体M" w:hAnsi="AR丸ゴシック体M" w:eastAsia="AR丸ゴシック体M"/>
                              </w:rPr>
                              <w:t>施設種別としては，有料老人ホーム，認知症対応型共同生活介護，介護老人福祉施設の順で多く，その３種別で全体の７５％を占めています。令和元年度についても同様の傾向が見られますが，有料老人ホームでの事故の増加が目立ちます。全道の集計では，有料老人ホームの事故は６％となっており，旭川市の状況は特殊となっています。２４時間３６５日のサービス提供であることや，利用者数及び事業所数自体が多いことから，居住系・施設系の事故が多くなっているものと考えられますが，それぞれの施設等において事故発生の防止に引き続き努め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5.7pt;mso-position-vertical-relative:text;mso-position-horizontal-relative:text;position:absolute;height:254.5pt;mso-wrap-distance-top:0pt;width:214.45pt;mso-wrap-distance-left:16pt;margin-left:251.85pt;z-index:2;" o:spid="_x0000_s1028" o:allowincell="t" o:allowoverlap="t" filled="t" fillcolor="#ffffff" stroked="t" strokecolor="#000000" strokeweight="1.5pt" o:spt="202" type="#_x0000_t202">
                <v:fill/>
                <v:stroke linestyle="single" dashstyle="shortdot" filltype="solid"/>
                <v:textbox style="layout-flow:horizontal;" inset="2.0637499999999998mm,0.24694444444444438mm,2.0637499999999998mm,0.24694444444444438mm">
                  <w:txbxContent>
                    <w:p>
                      <w:pPr>
                        <w:pStyle w:val="0"/>
                        <w:ind w:firstLine="210" w:firstLineChars="100"/>
                        <w:rPr>
                          <w:rFonts w:hint="eastAsia" w:ascii="AR丸ゴシック体M" w:hAnsi="AR丸ゴシック体M" w:eastAsia="AR丸ゴシック体M"/>
                        </w:rPr>
                      </w:pPr>
                      <w:r>
                        <w:rPr>
                          <w:rFonts w:hint="eastAsia" w:ascii="AR丸ゴシック体M" w:hAnsi="AR丸ゴシック体M" w:eastAsia="AR丸ゴシック体M"/>
                        </w:rPr>
                        <w:t>施設種別としては，有料老人ホーム，認知症対応型共同生活介護，介護老人福祉施設の順で多く，その３種別で全体の７５％を占めています。令和元年度についても同様の傾向が見られますが，有料老人ホームでの事故の増加が目立ちます。全道の集計では，有料老人ホームの事故は６％となっており，旭川市の状況は特殊となっています。２４時間３６５日のサービス提供であることや，利用者数及び事業所数自体が多いことから，居住系・施設系の事故が多くなっているものと考えられますが，それぞれの施設等において事故発生の防止に引き続き努めてください。</w:t>
                      </w: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distT="0" distB="0" distL="203200" distR="203200" simplePos="0" relativeHeight="180" behindDoc="0" locked="0" layoutInCell="1" hidden="0" allowOverlap="1">
                <wp:simplePos x="0" y="0"/>
                <wp:positionH relativeFrom="column">
                  <wp:posOffset>4459605</wp:posOffset>
                </wp:positionH>
                <wp:positionV relativeFrom="paragraph">
                  <wp:posOffset>142875</wp:posOffset>
                </wp:positionV>
                <wp:extent cx="1809750" cy="3648075"/>
                <wp:effectExtent l="205740" t="635" r="29845" b="544830"/>
                <wp:wrapNone/>
                <wp:docPr id="1029" name="オブジェクト 0"/>
                <a:graphic xmlns:a="http://schemas.openxmlformats.org/drawingml/2006/main">
                  <a:graphicData uri="http://schemas.microsoft.com/office/word/2010/wordprocessingShape">
                    <wps:wsp>
                      <wps:cNvPr id="1029" name="オブジェクト 0"/>
                      <wps:cNvSpPr/>
                      <wps:spPr>
                        <a:xfrm>
                          <a:off x="0" y="0"/>
                          <a:ext cx="1809750" cy="3648075"/>
                        </a:xfrm>
                        <a:prstGeom prst="wedgeRoundRectCallout">
                          <a:avLst>
                            <a:gd name="adj1" fmla="val -61271"/>
                            <a:gd name="adj2" fmla="val 64616"/>
                            <a:gd name="adj3" fmla="val 16667"/>
                          </a:avLst>
                        </a:prstGeom>
                      </wps:spPr>
                      <wps:style>
                        <a:lnRef idx="2">
                          <a:schemeClr val="accent1"/>
                        </a:lnRef>
                        <a:fillRef idx="1">
                          <a:schemeClr val="lt1"/>
                        </a:fillRef>
                        <a:effectRef idx="0">
                          <a:schemeClr val="accent1"/>
                        </a:effectRef>
                        <a:fontRef idx="none">
                          <a:schemeClr val="dk1"/>
                        </a:fontRef>
                      </wps:style>
                      <wps:txbx>
                        <w:txbxContent>
                          <w:p>
                            <w:pPr>
                              <w:pStyle w:val="0"/>
                              <w:jc w:val="both"/>
                              <w:rPr>
                                <w:rFonts w:hint="eastAsia"/>
                              </w:rPr>
                            </w:pPr>
                            <w:r>
                              <w:rPr>
                                <w:rFonts w:hint="eastAsia" w:ascii="HG丸ｺﾞｼｯｸM-PRO" w:hAnsi="HG丸ｺﾞｼｯｸM-PRO" w:eastAsia="HG丸ｺﾞｼｯｸM-PRO"/>
                              </w:rPr>
                              <w:t>年々，誤薬などの薬に関する事故が増加傾向にあります。</w:t>
                            </w:r>
                          </w:p>
                          <w:p>
                            <w:pPr>
                              <w:pStyle w:val="0"/>
                              <w:ind w:firstLineChars="0"/>
                              <w:jc w:val="both"/>
                              <w:rPr>
                                <w:rFonts w:hint="eastAsia"/>
                              </w:rPr>
                            </w:pPr>
                            <w:r>
                              <w:rPr>
                                <w:rFonts w:hint="eastAsia" w:ascii="HG丸ｺﾞｼｯｸM-PRO" w:hAnsi="HG丸ｺﾞｼｯｸM-PRO" w:eastAsia="HG丸ｺﾞｼｯｸM-PRO"/>
                              </w:rPr>
                              <w:t>施設等で薬を取り扱う際には，平成２６年１０月１日付けで厚生労働省から発出されている「老人福祉施設等における医薬品の使用の介助について」を必ずお読みいただき，薬の管理や使用について，適切に取り扱っていただきますようお願いいたします。</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11.25pt;mso-position-vertical-relative:text;mso-position-horizontal-relative:text;v-text-anchor:middle;position:absolute;height:287.25pt;mso-wrap-distance-top:0pt;width:142.5pt;mso-wrap-distance-left:16pt;margin-left:351.15pt;z-index:180;" o:spid="_x0000_s1029" o:allowincell="t" o:allowoverlap="t" filled="t" fillcolor="#ffffff [3201]" stroked="t" strokecolor="#5b9bd5 [3204]" strokeweight="1pt" o:spt="62" type="#_x0000_t62" adj="-2435,24757">
                <v:fill/>
                <v:stroke linestyle="single" miterlimit="8" endcap="flat" dashstyle="solid" filltype="solid"/>
                <v:textbox style="layout-flow:horizontal;">
                  <w:txbxContent>
                    <w:p>
                      <w:pPr>
                        <w:pStyle w:val="0"/>
                        <w:jc w:val="both"/>
                        <w:rPr>
                          <w:rFonts w:hint="eastAsia"/>
                        </w:rPr>
                      </w:pPr>
                      <w:r>
                        <w:rPr>
                          <w:rFonts w:hint="eastAsia" w:ascii="HG丸ｺﾞｼｯｸM-PRO" w:hAnsi="HG丸ｺﾞｼｯｸM-PRO" w:eastAsia="HG丸ｺﾞｼｯｸM-PRO"/>
                        </w:rPr>
                        <w:t>年々，誤薬などの薬に関する事故が増加傾向にあります。</w:t>
                      </w:r>
                    </w:p>
                    <w:p>
                      <w:pPr>
                        <w:pStyle w:val="0"/>
                        <w:ind w:firstLineChars="0"/>
                        <w:jc w:val="both"/>
                        <w:rPr>
                          <w:rFonts w:hint="eastAsia"/>
                        </w:rPr>
                      </w:pPr>
                      <w:r>
                        <w:rPr>
                          <w:rFonts w:hint="eastAsia" w:ascii="HG丸ｺﾞｼｯｸM-PRO" w:hAnsi="HG丸ｺﾞｼｯｸM-PRO" w:eastAsia="HG丸ｺﾞｼｯｸM-PRO"/>
                        </w:rPr>
                        <w:t>施設等で薬を取り扱う際には，平成２６年１０月１日付けで厚生労働省から発出されている「老人福祉施設等における医薬品の使用の介助について」を必ずお読みいただき，薬の管理や使用について，適切に取り扱っていただきますようお願いいたします。</w:t>
                      </w:r>
                    </w:p>
                  </w:txbxContent>
                </v:textbox>
                <v:imagedata o:title=""/>
                <w10:wrap type="none" anchorx="text" anchory="text"/>
              </v:shape>
            </w:pict>
          </mc:Fallback>
        </mc:AlternateContent>
      </w:r>
      <w:r>
        <w:rPr>
          <w:rFonts w:hint="eastAsia"/>
        </w:rPr>
        <w:t>【事故分類別】</w:t>
      </w:r>
    </w:p>
    <w:tbl>
      <w:tblPr>
        <w:tblStyle w:val="18"/>
        <w:tblW w:w="6715" w:type="dxa"/>
        <w:tblInd w:w="0" w:type="dxa"/>
        <w:tblLayout w:type="fixed"/>
        <w:tblLook w:firstRow="1" w:lastRow="0" w:firstColumn="1" w:lastColumn="0" w:noHBand="0" w:noVBand="1" w:val="04A0"/>
      </w:tblPr>
      <w:tblGrid>
        <w:gridCol w:w="1255"/>
        <w:gridCol w:w="483"/>
        <w:gridCol w:w="2667"/>
        <w:gridCol w:w="1050"/>
        <w:gridCol w:w="1260"/>
      </w:tblGrid>
      <w:tr>
        <w:trPr>
          <w:trHeight w:val="360" w:hRule="atLeast"/>
        </w:trPr>
        <w:tc>
          <w:tcPr>
            <w:tcW w:w="44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区分</w:t>
            </w:r>
          </w:p>
        </w:tc>
        <w:tc>
          <w:tcPr>
            <w:tcW w:w="1050" w:type="dxa"/>
            <w:vAlign w:val="top"/>
          </w:tcPr>
          <w:p>
            <w:pPr>
              <w:pStyle w:val="0"/>
              <w:jc w:val="center"/>
              <w:rPr>
                <w:rFonts w:hint="eastAsia"/>
              </w:rPr>
            </w:pPr>
            <w:r>
              <w:rPr>
                <w:rFonts w:hint="eastAsia"/>
              </w:rPr>
              <w:t>件数</w:t>
            </w:r>
          </w:p>
        </w:tc>
        <w:tc>
          <w:tcPr>
            <w:tcW w:w="1260" w:type="dxa"/>
            <w:vAlign w:val="top"/>
          </w:tcPr>
          <w:p>
            <w:pPr>
              <w:pStyle w:val="0"/>
              <w:jc w:val="center"/>
              <w:rPr>
                <w:rFonts w:hint="eastAsia"/>
              </w:rPr>
            </w:pPr>
            <w:r>
              <w:rPr>
                <w:rFonts w:hint="eastAsia"/>
              </w:rPr>
              <w:t>構成比</w:t>
            </w:r>
          </w:p>
        </w:tc>
      </w:tr>
      <w:tr>
        <w:trPr>
          <w:trHeight w:val="360" w:hRule="atLeast"/>
        </w:trPr>
        <w:tc>
          <w:tcPr>
            <w:tcW w:w="1255" w:type="dxa"/>
            <w:vMerge w:val="restart"/>
            <w:vAlign w:val="center"/>
          </w:tcPr>
          <w:p>
            <w:pPr>
              <w:pStyle w:val="0"/>
              <w:ind w:left="0" w:leftChars="0" w:right="0" w:rightChars="0"/>
              <w:jc w:val="center"/>
              <w:rPr>
                <w:rFonts w:hint="eastAsia"/>
                <w:sz w:val="16"/>
              </w:rPr>
            </w:pPr>
            <w:r>
              <w:rPr>
                <w:rFonts w:hint="eastAsia"/>
                <w:sz w:val="16"/>
              </w:rPr>
              <w:t>事業所・</w:t>
            </w:r>
          </w:p>
          <w:p>
            <w:pPr>
              <w:pStyle w:val="0"/>
              <w:ind w:left="0" w:leftChars="0" w:right="0" w:rightChars="0"/>
              <w:jc w:val="center"/>
              <w:rPr>
                <w:rFonts w:hint="eastAsia"/>
                <w:sz w:val="16"/>
              </w:rPr>
            </w:pPr>
            <w:r>
              <w:rPr>
                <w:rFonts w:hint="eastAsia"/>
                <w:sz w:val="16"/>
              </w:rPr>
              <w:t>役職員関係</w:t>
            </w: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不適切な会計処理</w:t>
            </w:r>
          </w:p>
        </w:tc>
        <w:tc>
          <w:tcPr>
            <w:tcW w:w="1050" w:type="dxa"/>
            <w:vAlign w:val="top"/>
          </w:tcPr>
          <w:p>
            <w:pPr>
              <w:pStyle w:val="0"/>
              <w:ind w:rightChars="0"/>
              <w:jc w:val="right"/>
              <w:rPr>
                <w:rFonts w:hint="eastAsia"/>
              </w:rPr>
            </w:pPr>
            <w:r>
              <w:rPr>
                <w:rFonts w:hint="eastAsia"/>
              </w:rPr>
              <w:t>１</w:t>
            </w:r>
          </w:p>
        </w:tc>
        <w:tc>
          <w:tcPr>
            <w:tcW w:w="1260" w:type="dxa"/>
            <w:vAlign w:val="top"/>
          </w:tcPr>
          <w:p>
            <w:pPr>
              <w:pStyle w:val="0"/>
              <w:jc w:val="right"/>
              <w:rPr>
                <w:rFonts w:hint="eastAsia"/>
              </w:rPr>
            </w:pPr>
            <w:r>
              <w:rPr>
                <w:rFonts w:hint="eastAsia"/>
              </w:rPr>
              <w:t>０．１％</w:t>
            </w:r>
          </w:p>
        </w:tc>
      </w:tr>
      <w:tr>
        <w:trPr>
          <w:trHeight w:val="350" w:hRule="atLeast"/>
        </w:trPr>
        <w:tc>
          <w:tcPr>
            <w:tcW w:w="1255" w:type="dxa"/>
            <w:vMerge w:val="continue"/>
            <w:vAlign w:val="center"/>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不法行為等</w:t>
            </w:r>
          </w:p>
        </w:tc>
        <w:tc>
          <w:tcPr>
            <w:tcW w:w="1050" w:type="dxa"/>
            <w:vAlign w:val="top"/>
          </w:tcPr>
          <w:p>
            <w:pPr>
              <w:pStyle w:val="0"/>
              <w:jc w:val="right"/>
              <w:rPr>
                <w:rFonts w:hint="eastAsia"/>
              </w:rPr>
            </w:pPr>
            <w:r>
              <w:rPr>
                <w:rFonts w:hint="eastAsia"/>
              </w:rPr>
              <w:t>２</w:t>
            </w:r>
          </w:p>
        </w:tc>
        <w:tc>
          <w:tcPr>
            <w:tcW w:w="1260" w:type="dxa"/>
            <w:vAlign w:val="top"/>
          </w:tcPr>
          <w:p>
            <w:pPr>
              <w:pStyle w:val="0"/>
              <w:jc w:val="right"/>
              <w:rPr>
                <w:rFonts w:hint="eastAsia"/>
              </w:rPr>
            </w:pPr>
            <w:r>
              <w:rPr>
                <w:rFonts w:hint="eastAsia"/>
              </w:rPr>
              <w:t>０．２％</w:t>
            </w:r>
          </w:p>
        </w:tc>
      </w:tr>
      <w:tr>
        <w:trPr>
          <w:trHeight w:val="360" w:hRule="atLeast"/>
        </w:trPr>
        <w:tc>
          <w:tcPr>
            <w:tcW w:w="1255" w:type="dxa"/>
            <w:vMerge w:val="restart"/>
            <w:textDirection w:val="tbRlV"/>
            <w:vAlign w:val="center"/>
          </w:tcPr>
          <w:p>
            <w:pPr>
              <w:pStyle w:val="0"/>
              <w:ind w:left="113" w:leftChars="0" w:right="113" w:rightChars="0"/>
              <w:jc w:val="center"/>
              <w:rPr>
                <w:rFonts w:hint="eastAsia"/>
                <w:sz w:val="20"/>
              </w:rPr>
            </w:pPr>
            <w:r>
              <w:rPr>
                <w:rFonts w:hint="eastAsia"/>
                <w:sz w:val="20"/>
              </w:rPr>
              <w:t>利用者処遇に関するもの</w:t>
            </w: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虐待等</w:t>
            </w:r>
          </w:p>
        </w:tc>
        <w:tc>
          <w:tcPr>
            <w:tcW w:w="1050" w:type="dxa"/>
            <w:vAlign w:val="top"/>
          </w:tcPr>
          <w:p>
            <w:pPr>
              <w:pStyle w:val="0"/>
              <w:jc w:val="right"/>
              <w:rPr>
                <w:rFonts w:hint="eastAsia"/>
              </w:rPr>
            </w:pPr>
            <w:r>
              <w:rPr>
                <w:rFonts w:hint="eastAsia"/>
              </w:rPr>
              <w:t>６</w:t>
            </w:r>
          </w:p>
        </w:tc>
        <w:tc>
          <w:tcPr>
            <w:tcW w:w="1260" w:type="dxa"/>
            <w:vAlign w:val="top"/>
          </w:tcPr>
          <w:p>
            <w:pPr>
              <w:pStyle w:val="0"/>
              <w:jc w:val="right"/>
              <w:rPr>
                <w:rFonts w:hint="eastAsia"/>
              </w:rPr>
            </w:pPr>
            <w:r>
              <w:rPr>
                <w:rFonts w:hint="eastAsia"/>
              </w:rPr>
              <w:t>０．６％</w:t>
            </w:r>
          </w:p>
        </w:tc>
      </w:tr>
      <w:tr>
        <w:trPr/>
        <w:tc>
          <w:tcPr>
            <w:tcW w:w="1255" w:type="dxa"/>
            <w:vMerge w:val="continue"/>
            <w:vAlign w:val="center"/>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無断外出等</w:t>
            </w:r>
          </w:p>
        </w:tc>
        <w:tc>
          <w:tcPr>
            <w:tcW w:w="1050" w:type="dxa"/>
            <w:vAlign w:val="top"/>
          </w:tcPr>
          <w:p>
            <w:pPr>
              <w:pStyle w:val="0"/>
              <w:jc w:val="right"/>
              <w:rPr>
                <w:rFonts w:hint="eastAsia"/>
              </w:rPr>
            </w:pPr>
            <w:r>
              <w:rPr>
                <w:rFonts w:hint="eastAsia"/>
              </w:rPr>
              <w:t>２４</w:t>
            </w:r>
          </w:p>
        </w:tc>
        <w:tc>
          <w:tcPr>
            <w:tcW w:w="1260" w:type="dxa"/>
            <w:vAlign w:val="top"/>
          </w:tcPr>
          <w:p>
            <w:pPr>
              <w:pStyle w:val="0"/>
              <w:jc w:val="right"/>
              <w:rPr>
                <w:rFonts w:hint="eastAsia"/>
              </w:rPr>
            </w:pPr>
            <w:r>
              <w:rPr>
                <w:rFonts w:hint="eastAsia"/>
              </w:rPr>
              <w:t>２．５％</w:t>
            </w:r>
          </w:p>
        </w:tc>
      </w:tr>
      <w:tr>
        <w:trPr>
          <w:trHeight w:val="360" w:hRule="atLeast"/>
        </w:trPr>
        <w:tc>
          <w:tcPr>
            <w:tcW w:w="1255" w:type="dxa"/>
            <w:vMerge w:val="continue"/>
            <w:vAlign w:val="center"/>
          </w:tcPr>
          <w:p>
            <w:pPr>
              <w:pStyle w:val="0"/>
              <w:rPr>
                <w:rFonts w:hint="eastAsia"/>
              </w:rPr>
            </w:pPr>
          </w:p>
        </w:tc>
        <w:tc>
          <w:tcPr>
            <w:tcW w:w="483" w:type="dxa"/>
            <w:vMerge w:val="restart"/>
            <w:textDirection w:val="tbRlV"/>
            <w:vAlign w:val="center"/>
          </w:tcPr>
          <w:p>
            <w:pPr>
              <w:pStyle w:val="0"/>
              <w:ind w:left="113" w:leftChars="0" w:right="113" w:rightChars="0"/>
              <w:jc w:val="center"/>
              <w:rPr>
                <w:rFonts w:hint="eastAsia"/>
              </w:rPr>
            </w:pPr>
            <w:r>
              <w:rPr>
                <w:rFonts w:hint="eastAsia"/>
              </w:rPr>
              <w:t>サｰビス利用中の事故</w:t>
            </w:r>
          </w:p>
        </w:tc>
        <w:tc>
          <w:tcPr>
            <w:tcW w:w="2667" w:type="dxa"/>
            <w:vAlign w:val="top"/>
          </w:tcPr>
          <w:p>
            <w:pPr>
              <w:pStyle w:val="0"/>
              <w:rPr>
                <w:rFonts w:hint="eastAsia"/>
              </w:rPr>
            </w:pPr>
            <w:r>
              <w:rPr>
                <w:rFonts w:hint="eastAsia"/>
              </w:rPr>
              <w:t>骨折</w:t>
            </w:r>
          </w:p>
        </w:tc>
        <w:tc>
          <w:tcPr>
            <w:tcW w:w="1050" w:type="dxa"/>
            <w:vAlign w:val="top"/>
          </w:tcPr>
          <w:p>
            <w:pPr>
              <w:pStyle w:val="0"/>
              <w:jc w:val="right"/>
              <w:rPr>
                <w:rFonts w:hint="eastAsia"/>
              </w:rPr>
            </w:pPr>
            <w:r>
              <w:rPr>
                <w:rFonts w:hint="eastAsia"/>
              </w:rPr>
              <w:t>２７７</w:t>
            </w:r>
          </w:p>
        </w:tc>
        <w:tc>
          <w:tcPr>
            <w:tcW w:w="1260" w:type="dxa"/>
            <w:vAlign w:val="top"/>
          </w:tcPr>
          <w:p>
            <w:pPr>
              <w:pStyle w:val="0"/>
              <w:jc w:val="right"/>
              <w:rPr>
                <w:rFonts w:hint="eastAsia"/>
              </w:rPr>
            </w:pPr>
            <w:r>
              <w:rPr>
                <w:rFonts w:hint="eastAsia"/>
                <w:w w:val="90"/>
              </w:rPr>
              <w:t>２８．３</w:t>
            </w:r>
            <w:r>
              <w:rPr>
                <w:rFonts w:hint="eastAsia"/>
              </w:rPr>
              <w:t>％</w:t>
            </w:r>
          </w:p>
        </w:tc>
      </w:tr>
      <w:tr>
        <w:trPr/>
        <w:tc>
          <w:tcPr>
            <w:tcW w:w="1255" w:type="dxa"/>
            <w:vMerge w:val="continue"/>
            <w:vAlign w:val="center"/>
          </w:tcPr>
          <w:p>
            <w:pPr>
              <w:pStyle w:val="0"/>
              <w:rPr>
                <w:rFonts w:hint="eastAsia"/>
              </w:rPr>
            </w:pPr>
          </w:p>
        </w:tc>
        <w:tc>
          <w:tcPr>
            <w:tcW w:w="483" w:type="dxa"/>
            <w:vMerge w:val="continue"/>
            <w:vAlign w:val="center"/>
          </w:tcPr>
          <w:p>
            <w:pPr>
              <w:pStyle w:val="0"/>
              <w:rPr>
                <w:rFonts w:hint="eastAsia"/>
              </w:rPr>
            </w:pPr>
          </w:p>
        </w:tc>
        <w:tc>
          <w:tcPr>
            <w:tcW w:w="2667" w:type="dxa"/>
            <w:vAlign w:val="top"/>
          </w:tcPr>
          <w:p>
            <w:pPr>
              <w:pStyle w:val="0"/>
              <w:rPr>
                <w:rFonts w:hint="eastAsia"/>
              </w:rPr>
            </w:pPr>
            <w:r>
              <w:rPr>
                <w:rFonts w:hint="eastAsia"/>
              </w:rPr>
              <w:t>打撲</w:t>
            </w:r>
          </w:p>
        </w:tc>
        <w:tc>
          <w:tcPr>
            <w:tcW w:w="1050" w:type="dxa"/>
            <w:vAlign w:val="top"/>
          </w:tcPr>
          <w:p>
            <w:pPr>
              <w:pStyle w:val="0"/>
              <w:jc w:val="right"/>
              <w:rPr>
                <w:rFonts w:hint="eastAsia"/>
              </w:rPr>
            </w:pPr>
            <w:r>
              <w:rPr>
                <w:rFonts w:hint="eastAsia"/>
              </w:rPr>
              <w:t>５３</w:t>
            </w:r>
          </w:p>
        </w:tc>
        <w:tc>
          <w:tcPr>
            <w:tcW w:w="1260" w:type="dxa"/>
            <w:vAlign w:val="top"/>
          </w:tcPr>
          <w:p>
            <w:pPr>
              <w:pStyle w:val="0"/>
              <w:jc w:val="right"/>
              <w:rPr>
                <w:rFonts w:hint="eastAsia"/>
              </w:rPr>
            </w:pPr>
            <w:r>
              <w:rPr>
                <w:rFonts w:hint="eastAsia"/>
              </w:rPr>
              <w:t>５．４％</w:t>
            </w:r>
          </w:p>
        </w:tc>
      </w:tr>
      <w:tr>
        <w:trPr/>
        <w:tc>
          <w:tcPr>
            <w:tcW w:w="1255" w:type="dxa"/>
            <w:vMerge w:val="continue"/>
            <w:vAlign w:val="center"/>
          </w:tcPr>
          <w:p>
            <w:pPr>
              <w:pStyle w:val="0"/>
              <w:rPr>
                <w:rFonts w:hint="eastAsia"/>
              </w:rPr>
            </w:pPr>
          </w:p>
        </w:tc>
        <w:tc>
          <w:tcPr>
            <w:tcW w:w="483" w:type="dxa"/>
            <w:vMerge w:val="continue"/>
            <w:vAlign w:val="center"/>
          </w:tcPr>
          <w:p>
            <w:pPr>
              <w:pStyle w:val="0"/>
              <w:rPr>
                <w:rFonts w:hint="eastAsia"/>
              </w:rPr>
            </w:pPr>
          </w:p>
        </w:tc>
        <w:tc>
          <w:tcPr>
            <w:tcW w:w="2667" w:type="dxa"/>
            <w:vAlign w:val="top"/>
          </w:tcPr>
          <w:p>
            <w:pPr>
              <w:pStyle w:val="0"/>
              <w:rPr>
                <w:rFonts w:hint="eastAsia"/>
              </w:rPr>
            </w:pPr>
            <w:r>
              <w:rPr>
                <w:rFonts w:hint="eastAsia"/>
              </w:rPr>
              <w:t>裂傷等</w:t>
            </w:r>
          </w:p>
        </w:tc>
        <w:tc>
          <w:tcPr>
            <w:tcW w:w="1050" w:type="dxa"/>
            <w:vAlign w:val="top"/>
          </w:tcPr>
          <w:p>
            <w:pPr>
              <w:pStyle w:val="0"/>
              <w:jc w:val="right"/>
              <w:rPr>
                <w:rFonts w:hint="eastAsia"/>
              </w:rPr>
            </w:pPr>
            <w:r>
              <w:rPr>
                <w:rFonts w:hint="eastAsia"/>
              </w:rPr>
              <w:t>６１</w:t>
            </w:r>
          </w:p>
        </w:tc>
        <w:tc>
          <w:tcPr>
            <w:tcW w:w="1260" w:type="dxa"/>
            <w:vAlign w:val="top"/>
          </w:tcPr>
          <w:p>
            <w:pPr>
              <w:pStyle w:val="0"/>
              <w:jc w:val="right"/>
              <w:rPr>
                <w:rFonts w:hint="eastAsia"/>
              </w:rPr>
            </w:pPr>
            <w:r>
              <w:rPr>
                <w:rFonts w:hint="eastAsia"/>
              </w:rPr>
              <w:t>６．２％</w:t>
            </w:r>
          </w:p>
        </w:tc>
      </w:tr>
      <w:tr>
        <w:trPr/>
        <w:tc>
          <w:tcPr>
            <w:tcW w:w="1255" w:type="dxa"/>
            <w:vMerge w:val="continue"/>
            <w:vAlign w:val="center"/>
          </w:tcPr>
          <w:p>
            <w:pPr>
              <w:pStyle w:val="0"/>
              <w:rPr>
                <w:rFonts w:hint="eastAsia"/>
              </w:rPr>
            </w:pPr>
          </w:p>
        </w:tc>
        <w:tc>
          <w:tcPr>
            <w:tcW w:w="483" w:type="dxa"/>
            <w:vMerge w:val="continue"/>
            <w:vAlign w:val="center"/>
          </w:tcPr>
          <w:p>
            <w:pPr>
              <w:pStyle w:val="0"/>
              <w:rPr>
                <w:rFonts w:hint="eastAsia"/>
              </w:rPr>
            </w:pPr>
          </w:p>
        </w:tc>
        <w:tc>
          <w:tcPr>
            <w:tcW w:w="2667" w:type="dxa"/>
            <w:vAlign w:val="top"/>
          </w:tcPr>
          <w:p>
            <w:pPr>
              <w:pStyle w:val="0"/>
              <w:rPr>
                <w:rFonts w:hint="eastAsia"/>
              </w:rPr>
            </w:pPr>
            <w:r>
              <w:rPr>
                <w:rFonts w:hint="eastAsia"/>
              </w:rPr>
              <w:t>誤薬</w:t>
            </w:r>
          </w:p>
        </w:tc>
        <w:tc>
          <w:tcPr>
            <w:tcW w:w="1050" w:type="dxa"/>
            <w:vAlign w:val="top"/>
          </w:tcPr>
          <w:p>
            <w:pPr>
              <w:pStyle w:val="0"/>
              <w:jc w:val="right"/>
              <w:rPr>
                <w:rFonts w:hint="eastAsia"/>
              </w:rPr>
            </w:pPr>
            <w:r>
              <w:rPr>
                <w:rFonts w:hint="eastAsia"/>
              </w:rPr>
              <w:t>４８４</w:t>
            </w:r>
          </w:p>
        </w:tc>
        <w:tc>
          <w:tcPr>
            <w:tcW w:w="1260" w:type="dxa"/>
            <w:vAlign w:val="top"/>
          </w:tcPr>
          <w:p>
            <w:pPr>
              <w:pStyle w:val="0"/>
              <w:jc w:val="right"/>
              <w:rPr>
                <w:rFonts w:hint="eastAsia"/>
              </w:rPr>
            </w:pPr>
            <w:r>
              <w:rPr>
                <w:rFonts w:hint="eastAsia"/>
                <w:w w:val="90"/>
              </w:rPr>
              <w:t>４９．４</w:t>
            </w:r>
            <w:r>
              <w:rPr>
                <w:rFonts w:hint="eastAsia"/>
              </w:rPr>
              <w:t>％</w:t>
            </w:r>
          </w:p>
        </w:tc>
      </w:tr>
      <w:tr>
        <w:trPr/>
        <w:tc>
          <w:tcPr>
            <w:tcW w:w="1255" w:type="dxa"/>
            <w:vMerge w:val="continue"/>
            <w:vAlign w:val="center"/>
          </w:tcPr>
          <w:p>
            <w:pPr>
              <w:pStyle w:val="0"/>
              <w:rPr>
                <w:rFonts w:hint="eastAsia"/>
              </w:rPr>
            </w:pPr>
          </w:p>
        </w:tc>
        <w:tc>
          <w:tcPr>
            <w:tcW w:w="483" w:type="dxa"/>
            <w:vMerge w:val="continue"/>
            <w:vAlign w:val="center"/>
          </w:tcPr>
          <w:p>
            <w:pPr>
              <w:pStyle w:val="0"/>
              <w:rPr>
                <w:rFonts w:hint="eastAsia"/>
              </w:rPr>
            </w:pPr>
          </w:p>
        </w:tc>
        <w:tc>
          <w:tcPr>
            <w:tcW w:w="2667" w:type="dxa"/>
            <w:vAlign w:val="top"/>
          </w:tcPr>
          <w:p>
            <w:pPr>
              <w:pStyle w:val="0"/>
              <w:rPr>
                <w:rFonts w:hint="eastAsia"/>
              </w:rPr>
            </w:pPr>
            <w:r>
              <w:rPr>
                <w:rFonts w:hint="eastAsia"/>
              </w:rPr>
              <w:t>誤飲等</w:t>
            </w:r>
          </w:p>
        </w:tc>
        <w:tc>
          <w:tcPr>
            <w:tcW w:w="1050" w:type="dxa"/>
            <w:vAlign w:val="top"/>
          </w:tcPr>
          <w:p>
            <w:pPr>
              <w:pStyle w:val="0"/>
              <w:jc w:val="right"/>
              <w:rPr>
                <w:rFonts w:hint="eastAsia"/>
              </w:rPr>
            </w:pPr>
            <w:r>
              <w:rPr>
                <w:rFonts w:hint="eastAsia"/>
              </w:rPr>
              <w:t>８</w:t>
            </w:r>
          </w:p>
        </w:tc>
        <w:tc>
          <w:tcPr>
            <w:tcW w:w="1260" w:type="dxa"/>
            <w:vAlign w:val="top"/>
          </w:tcPr>
          <w:p>
            <w:pPr>
              <w:pStyle w:val="0"/>
              <w:jc w:val="right"/>
              <w:rPr>
                <w:rFonts w:hint="eastAsia"/>
              </w:rPr>
            </w:pPr>
            <w:r>
              <w:rPr>
                <w:rFonts w:hint="eastAsia"/>
              </w:rPr>
              <w:t>０．８％</w:t>
            </w:r>
          </w:p>
        </w:tc>
      </w:tr>
      <w:tr>
        <w:trPr>
          <w:trHeight w:val="90" w:hRule="atLeast"/>
        </w:trPr>
        <w:tc>
          <w:tcPr>
            <w:tcW w:w="1255" w:type="dxa"/>
            <w:vMerge w:val="continue"/>
            <w:vAlign w:val="center"/>
          </w:tcPr>
          <w:p>
            <w:pPr>
              <w:pStyle w:val="0"/>
              <w:rPr>
                <w:rFonts w:hint="eastAsia"/>
              </w:rPr>
            </w:pPr>
          </w:p>
        </w:tc>
        <w:tc>
          <w:tcPr>
            <w:tcW w:w="483" w:type="dxa"/>
            <w:vMerge w:val="continue"/>
            <w:vAlign w:val="center"/>
          </w:tcPr>
          <w:p>
            <w:pPr>
              <w:pStyle w:val="0"/>
              <w:rPr>
                <w:rFonts w:hint="eastAsia"/>
              </w:rPr>
            </w:pPr>
          </w:p>
        </w:tc>
        <w:tc>
          <w:tcPr>
            <w:tcW w:w="2667" w:type="dxa"/>
            <w:vAlign w:val="top"/>
          </w:tcPr>
          <w:p>
            <w:pPr>
              <w:pStyle w:val="0"/>
              <w:rPr>
                <w:rFonts w:hint="eastAsia"/>
              </w:rPr>
            </w:pPr>
            <w:r>
              <w:rPr>
                <w:rFonts w:hint="eastAsia"/>
              </w:rPr>
              <w:t>誤嚥</w:t>
            </w:r>
          </w:p>
        </w:tc>
        <w:tc>
          <w:tcPr>
            <w:tcW w:w="1050" w:type="dxa"/>
            <w:vAlign w:val="top"/>
          </w:tcPr>
          <w:p>
            <w:pPr>
              <w:pStyle w:val="0"/>
              <w:jc w:val="right"/>
              <w:rPr>
                <w:rFonts w:hint="eastAsia"/>
              </w:rPr>
            </w:pPr>
            <w:r>
              <w:rPr>
                <w:rFonts w:hint="eastAsia"/>
              </w:rPr>
              <w:t>１１</w:t>
            </w:r>
          </w:p>
        </w:tc>
        <w:tc>
          <w:tcPr>
            <w:tcW w:w="1260" w:type="dxa"/>
            <w:vAlign w:val="top"/>
          </w:tcPr>
          <w:p>
            <w:pPr>
              <w:pStyle w:val="0"/>
              <w:jc w:val="right"/>
              <w:rPr>
                <w:rFonts w:hint="eastAsia"/>
              </w:rPr>
            </w:pPr>
            <w:r>
              <w:rPr>
                <w:rFonts w:hint="eastAsia"/>
              </w:rPr>
              <w:t>１．１％</w:t>
            </w:r>
          </w:p>
        </w:tc>
      </w:tr>
      <w:tr>
        <w:trPr/>
        <w:tc>
          <w:tcPr>
            <w:tcW w:w="1255" w:type="dxa"/>
            <w:vMerge w:val="continue"/>
            <w:vAlign w:val="center"/>
          </w:tcPr>
          <w:p>
            <w:pPr>
              <w:pStyle w:val="0"/>
              <w:rPr>
                <w:rFonts w:hint="eastAsia"/>
              </w:rPr>
            </w:pPr>
          </w:p>
        </w:tc>
        <w:tc>
          <w:tcPr>
            <w:tcW w:w="483" w:type="dxa"/>
            <w:vMerge w:val="continue"/>
            <w:vAlign w:val="center"/>
          </w:tcPr>
          <w:p>
            <w:pPr>
              <w:pStyle w:val="0"/>
              <w:rPr>
                <w:rFonts w:hint="eastAsia"/>
              </w:rPr>
            </w:pPr>
          </w:p>
        </w:tc>
        <w:tc>
          <w:tcPr>
            <w:tcW w:w="2667" w:type="dxa"/>
            <w:vAlign w:val="top"/>
          </w:tcPr>
          <w:p>
            <w:pPr>
              <w:pStyle w:val="0"/>
              <w:rPr>
                <w:rFonts w:hint="eastAsia"/>
              </w:rPr>
            </w:pPr>
            <w:r>
              <w:rPr>
                <w:rFonts w:hint="eastAsia"/>
              </w:rPr>
              <w:t>その他</w:t>
            </w:r>
          </w:p>
        </w:tc>
        <w:tc>
          <w:tcPr>
            <w:tcW w:w="1050" w:type="dxa"/>
            <w:vAlign w:val="top"/>
          </w:tcPr>
          <w:p>
            <w:pPr>
              <w:pStyle w:val="0"/>
              <w:jc w:val="right"/>
              <w:rPr>
                <w:rFonts w:hint="eastAsia"/>
              </w:rPr>
            </w:pPr>
            <w:r>
              <w:rPr>
                <w:rFonts w:hint="eastAsia"/>
              </w:rPr>
              <w:t>２９</w:t>
            </w:r>
          </w:p>
        </w:tc>
        <w:tc>
          <w:tcPr>
            <w:tcW w:w="1260" w:type="dxa"/>
            <w:vAlign w:val="top"/>
          </w:tcPr>
          <w:p>
            <w:pPr>
              <w:pStyle w:val="0"/>
              <w:jc w:val="right"/>
              <w:rPr>
                <w:rFonts w:hint="eastAsia"/>
              </w:rPr>
            </w:pPr>
            <w:r>
              <w:rPr>
                <w:rFonts w:hint="eastAsia"/>
              </w:rPr>
              <w:t>３．０％</w:t>
            </w:r>
          </w:p>
        </w:tc>
      </w:tr>
      <w:tr>
        <w:trPr/>
        <w:tc>
          <w:tcPr>
            <w:tcW w:w="1255" w:type="dxa"/>
            <w:vMerge w:val="continue"/>
            <w:vAlign w:val="center"/>
          </w:tcPr>
          <w:p>
            <w:pPr>
              <w:pStyle w:val="0"/>
              <w:rPr>
                <w:rFonts w:hint="eastAsia"/>
              </w:rPr>
            </w:pPr>
          </w:p>
        </w:tc>
        <w:tc>
          <w:tcPr>
            <w:tcW w:w="483" w:type="dxa"/>
            <w:vMerge w:val="continue"/>
            <w:vAlign w:val="center"/>
          </w:tcPr>
          <w:p>
            <w:pPr>
              <w:pStyle w:val="0"/>
              <w:rPr>
                <w:rFonts w:hint="eastAsia"/>
              </w:rPr>
            </w:pPr>
          </w:p>
        </w:tc>
        <w:tc>
          <w:tcPr>
            <w:tcW w:w="2667" w:type="dxa"/>
            <w:vAlign w:val="top"/>
          </w:tcPr>
          <w:p>
            <w:pPr>
              <w:pStyle w:val="0"/>
              <w:rPr>
                <w:rFonts w:hint="eastAsia"/>
              </w:rPr>
            </w:pPr>
            <w:r>
              <w:rPr>
                <w:rFonts w:hint="eastAsia"/>
              </w:rPr>
              <w:t>他害・自傷・自殺等</w:t>
            </w:r>
          </w:p>
        </w:tc>
        <w:tc>
          <w:tcPr>
            <w:tcW w:w="1050" w:type="dxa"/>
            <w:vAlign w:val="top"/>
          </w:tcPr>
          <w:p>
            <w:pPr>
              <w:pStyle w:val="0"/>
              <w:jc w:val="right"/>
              <w:rPr>
                <w:rFonts w:hint="eastAsia"/>
              </w:rPr>
            </w:pPr>
            <w:r>
              <w:rPr>
                <w:rFonts w:hint="eastAsia"/>
              </w:rPr>
              <w:t>３</w:t>
            </w:r>
          </w:p>
        </w:tc>
        <w:tc>
          <w:tcPr>
            <w:tcW w:w="1260" w:type="dxa"/>
            <w:vAlign w:val="top"/>
          </w:tcPr>
          <w:p>
            <w:pPr>
              <w:pStyle w:val="0"/>
              <w:jc w:val="right"/>
              <w:rPr>
                <w:rFonts w:hint="eastAsia"/>
              </w:rPr>
            </w:pPr>
            <w:r>
              <w:rPr>
                <w:rFonts w:hint="eastAsia"/>
              </w:rPr>
              <w:t>０．３％</w:t>
            </w:r>
          </w:p>
        </w:tc>
      </w:tr>
      <w:tr>
        <w:trPr/>
        <w:tc>
          <w:tcPr>
            <w:tcW w:w="1255" w:type="dxa"/>
            <w:vMerge w:val="continue"/>
            <w:vAlign w:val="center"/>
          </w:tcPr>
          <w:p>
            <w:pPr>
              <w:pStyle w:val="0"/>
              <w:rPr>
                <w:rFonts w:hint="eastAsia"/>
              </w:rPr>
            </w:pPr>
          </w:p>
        </w:tc>
        <w:tc>
          <w:tcPr>
            <w:tcW w:w="483" w:type="dxa"/>
            <w:vMerge w:val="continue"/>
            <w:vAlign w:val="center"/>
          </w:tcPr>
          <w:p>
            <w:pPr>
              <w:pStyle w:val="0"/>
              <w:rPr>
                <w:rFonts w:hint="eastAsia"/>
              </w:rPr>
            </w:pPr>
          </w:p>
        </w:tc>
        <w:tc>
          <w:tcPr>
            <w:tcW w:w="2667" w:type="dxa"/>
            <w:vAlign w:val="top"/>
          </w:tcPr>
          <w:p>
            <w:pPr>
              <w:pStyle w:val="0"/>
              <w:rPr>
                <w:rFonts w:hint="eastAsia"/>
              </w:rPr>
            </w:pPr>
            <w:r>
              <w:rPr>
                <w:rFonts w:hint="eastAsia"/>
              </w:rPr>
              <w:t>その他（死亡発見含む）</w:t>
            </w:r>
          </w:p>
        </w:tc>
        <w:tc>
          <w:tcPr>
            <w:tcW w:w="1050" w:type="dxa"/>
            <w:vAlign w:val="top"/>
          </w:tcPr>
          <w:p>
            <w:pPr>
              <w:pStyle w:val="0"/>
              <w:jc w:val="right"/>
              <w:rPr>
                <w:rFonts w:hint="eastAsia"/>
              </w:rPr>
            </w:pPr>
            <w:r>
              <w:rPr>
                <w:rFonts w:hint="eastAsia"/>
              </w:rPr>
              <w:t>２０</w:t>
            </w:r>
          </w:p>
        </w:tc>
        <w:tc>
          <w:tcPr>
            <w:tcW w:w="1260" w:type="dxa"/>
            <w:vAlign w:val="top"/>
          </w:tcPr>
          <w:p>
            <w:pPr>
              <w:pStyle w:val="0"/>
              <w:jc w:val="right"/>
              <w:rPr>
                <w:rFonts w:hint="eastAsia"/>
              </w:rPr>
            </w:pPr>
            <w:r>
              <w:rPr>
                <w:rFonts w:hint="eastAsia"/>
              </w:rPr>
              <w:t>２．０％</w:t>
            </w:r>
          </w:p>
        </w:tc>
      </w:tr>
      <w:tr>
        <w:trPr/>
        <w:tc>
          <w:tcPr>
            <w:tcW w:w="44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計</w:t>
            </w:r>
          </w:p>
        </w:tc>
        <w:tc>
          <w:tcPr>
            <w:tcW w:w="1050" w:type="dxa"/>
            <w:vAlign w:val="top"/>
          </w:tcPr>
          <w:p>
            <w:pPr>
              <w:pStyle w:val="0"/>
              <w:jc w:val="right"/>
              <w:rPr>
                <w:rFonts w:hint="eastAsia"/>
              </w:rPr>
            </w:pPr>
            <w:r>
              <w:rPr>
                <w:rFonts w:hint="eastAsia"/>
              </w:rPr>
              <w:t>９７９</w:t>
            </w:r>
          </w:p>
        </w:tc>
        <w:tc>
          <w:tcPr>
            <w:tcW w:w="1260" w:type="dxa"/>
            <w:vAlign w:val="top"/>
          </w:tcPr>
          <w:p>
            <w:pPr>
              <w:pStyle w:val="0"/>
              <w:rPr>
                <w:rFonts w:hint="eastAsia"/>
              </w:rPr>
            </w:pPr>
          </w:p>
        </w:tc>
      </w:tr>
    </w:tbl>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-31115</wp:posOffset>
                </wp:positionH>
                <wp:positionV relativeFrom="paragraph">
                  <wp:posOffset>5715</wp:posOffset>
                </wp:positionV>
                <wp:extent cx="5575300" cy="296354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5575300" cy="2963545"/>
                        </a:xfrm>
                        <a:prstGeom prst="rect">
                          <a:avLst/>
                        </a:prstGeom>
                        <a:solidFill>
                          <a:srgbClr val="FFFFFF"/>
                        </a:solidFill>
                        <a:ln w="190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ind w:leftChars="0" w:firstLine="0" w:firstLineChars="0"/>
                              <w:rPr>
                                <w:rFonts w:hint="eastAsia" w:ascii="AR丸ゴシック体M" w:hAnsi="AR丸ゴシック体M" w:eastAsia="AR丸ゴシック体M"/>
                              </w:rPr>
                            </w:pPr>
                            <w:r>
                              <w:rPr>
                                <w:rFonts w:hint="eastAsia" w:ascii="AR丸ゴシック体M" w:hAnsi="AR丸ゴシック体M" w:eastAsia="AR丸ゴシック体M"/>
                              </w:rPr>
                              <w:t>　事故の種別では，昨年同様に誤薬，骨折が多くなっています。特に誤薬は全体の約半数を占めています。全道的な集計では，誤薬は３６％程度となっていますので，旭川市は誤薬の割合が高めの傾向となっています。</w:t>
                            </w:r>
                          </w:p>
                          <w:p>
                            <w:pPr>
                              <w:pStyle w:val="0"/>
                              <w:ind w:leftChars="0" w:firstLine="0" w:firstLineChars="0"/>
                              <w:rPr>
                                <w:rFonts w:hint="eastAsia" w:ascii="AR丸ゴシック体M" w:hAnsi="AR丸ゴシック体M" w:eastAsia="AR丸ゴシック体M"/>
                              </w:rPr>
                            </w:pPr>
                            <w:r>
                              <w:rPr>
                                <w:rFonts w:hint="eastAsia" w:ascii="AR丸ゴシック体M" w:hAnsi="AR丸ゴシック体M" w:eastAsia="AR丸ゴシック体M"/>
                              </w:rPr>
                              <w:t>　誤薬として報告されているもののうち，後になって床に落ちていたのを発見する等，必ずしも事業所のミスとは言えない場合もありますが，他利用者の処方薬を服用させてしまったり，過剰に服薬させてしまう，確実に服用したことを確認することを徹底するなど，発生が防げたのではないかと思われる事故もありました。</w:t>
                            </w:r>
                          </w:p>
                          <w:p>
                            <w:pPr>
                              <w:pStyle w:val="0"/>
                              <w:ind w:leftChars="0" w:firstLine="0" w:firstLineChars="0"/>
                              <w:rPr>
                                <w:rFonts w:hint="eastAsia" w:ascii="AR丸ゴシック体M" w:hAnsi="AR丸ゴシック体M" w:eastAsia="AR丸ゴシック体M"/>
                              </w:rPr>
                            </w:pPr>
                            <w:r>
                              <w:rPr>
                                <w:rFonts w:hint="eastAsia" w:ascii="AR丸ゴシック体M" w:hAnsi="AR丸ゴシック体M" w:eastAsia="AR丸ゴシック体M"/>
                              </w:rPr>
                              <w:t>　また，その他の事故では，誤嚥による死亡事故や，利用者に対する虐待など，重大な事故も報告されています。</w:t>
                            </w:r>
                          </w:p>
                          <w:p>
                            <w:pPr>
                              <w:pStyle w:val="0"/>
                              <w:ind w:leftChars="0" w:firstLine="0" w:firstLineChars="0"/>
                              <w:rPr>
                                <w:rFonts w:hint="eastAsia" w:ascii="AR丸ゴシック体M" w:hAnsi="AR丸ゴシック体M" w:eastAsia="AR丸ゴシック体M"/>
                              </w:rPr>
                            </w:pPr>
                            <w:r>
                              <w:rPr>
                                <w:rFonts w:hint="eastAsia" w:ascii="AR丸ゴシック体M" w:hAnsi="AR丸ゴシック体M" w:eastAsia="AR丸ゴシック体M"/>
                              </w:rPr>
                              <w:t>　同一事業所内で短期間で同じような事故が多発している例もあることから，改めて事故について研修等を行い職員の意識付けを行うとともに，事故が起こってしまった後には原因の分析や実効性のある再発防止策の検討について徹底をお願いいた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45pt;mso-position-vertical-relative:text;mso-position-horizontal-relative:text;position:absolute;height:233.35pt;mso-wrap-distance-top:0pt;width:439pt;mso-wrap-distance-left:16pt;margin-left:-2.4500000000000002pt;z-index:3;" o:spid="_x0000_s1030" o:allowincell="t" o:allowoverlap="t" filled="t" fillcolor="#ffffff" stroked="t" strokecolor="#000000" strokeweight="1.5pt" o:spt="202" type="#_x0000_t202">
                <v:fill/>
                <v:stroke linestyle="single" dashstyle="shortdot" filltype="solid"/>
                <v:textbox style="layout-flow:horizontal;" inset="2.0637499999999998mm,0.24694444444444438mm,2.0637499999999998mm,0.24694444444444438mm">
                  <w:txbxContent>
                    <w:p>
                      <w:pPr>
                        <w:pStyle w:val="0"/>
                        <w:ind w:leftChars="0" w:firstLine="0" w:firstLineChars="0"/>
                        <w:rPr>
                          <w:rFonts w:hint="eastAsia" w:ascii="AR丸ゴシック体M" w:hAnsi="AR丸ゴシック体M" w:eastAsia="AR丸ゴシック体M"/>
                        </w:rPr>
                      </w:pPr>
                      <w:r>
                        <w:rPr>
                          <w:rFonts w:hint="eastAsia" w:ascii="AR丸ゴシック体M" w:hAnsi="AR丸ゴシック体M" w:eastAsia="AR丸ゴシック体M"/>
                        </w:rPr>
                        <w:t>　事故の種別では，昨年同様に誤薬，骨折が多くなっています。特に誤薬は全体の約半数を占めています。全道的な集計では，誤薬は３６％程度となっていますので，旭川市は誤薬の割合が高めの傾向となっています。</w:t>
                      </w:r>
                    </w:p>
                    <w:p>
                      <w:pPr>
                        <w:pStyle w:val="0"/>
                        <w:ind w:leftChars="0" w:firstLine="0" w:firstLineChars="0"/>
                        <w:rPr>
                          <w:rFonts w:hint="eastAsia" w:ascii="AR丸ゴシック体M" w:hAnsi="AR丸ゴシック体M" w:eastAsia="AR丸ゴシック体M"/>
                        </w:rPr>
                      </w:pPr>
                      <w:r>
                        <w:rPr>
                          <w:rFonts w:hint="eastAsia" w:ascii="AR丸ゴシック体M" w:hAnsi="AR丸ゴシック体M" w:eastAsia="AR丸ゴシック体M"/>
                        </w:rPr>
                        <w:t>　誤薬として報告されているもののうち，後になって床に落ちていたのを発見する等，必ずしも事業所のミスとは言えない場合もありますが，他利用者の処方薬を服用させてしまったり，過剰に服薬させてしまう，確実に服用したことを確認することを徹底するなど，発生が防げたのではないかと思われる事故もありました。</w:t>
                      </w:r>
                    </w:p>
                    <w:p>
                      <w:pPr>
                        <w:pStyle w:val="0"/>
                        <w:ind w:leftChars="0" w:firstLine="0" w:firstLineChars="0"/>
                        <w:rPr>
                          <w:rFonts w:hint="eastAsia" w:ascii="AR丸ゴシック体M" w:hAnsi="AR丸ゴシック体M" w:eastAsia="AR丸ゴシック体M"/>
                        </w:rPr>
                      </w:pPr>
                      <w:r>
                        <w:rPr>
                          <w:rFonts w:hint="eastAsia" w:ascii="AR丸ゴシック体M" w:hAnsi="AR丸ゴシック体M" w:eastAsia="AR丸ゴシック体M"/>
                        </w:rPr>
                        <w:t>　また，その他の事故では，誤嚥による死亡事故や，利用者に対する虐待など，重大な事故も報告されています。</w:t>
                      </w:r>
                    </w:p>
                    <w:p>
                      <w:pPr>
                        <w:pStyle w:val="0"/>
                        <w:ind w:leftChars="0" w:firstLine="0" w:firstLineChars="0"/>
                        <w:rPr>
                          <w:rFonts w:hint="eastAsia" w:ascii="AR丸ゴシック体M" w:hAnsi="AR丸ゴシック体M" w:eastAsia="AR丸ゴシック体M"/>
                        </w:rPr>
                      </w:pPr>
                      <w:r>
                        <w:rPr>
                          <w:rFonts w:hint="eastAsia" w:ascii="AR丸ゴシック体M" w:hAnsi="AR丸ゴシック体M" w:eastAsia="AR丸ゴシック体M"/>
                        </w:rPr>
                        <w:t>　同一事業所内で短期間で同じような事故が多発している例もあることから，改めて事故について研修等を行い職員の意識付けを行うとともに，事故が起こってしまった後には原因の分析や実効性のある再発防止策の検討について徹底をお願いいたします。</w:t>
                      </w: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【主な事故の施設種別発生件数（上位３種）】</w:t>
      </w:r>
    </w:p>
    <w:tbl>
      <w:tblPr>
        <w:tblStyle w:val="18"/>
        <w:tblW w:w="0" w:type="auto"/>
        <w:tblInd w:w="0" w:type="dxa"/>
        <w:tblLayout w:type="fixed"/>
        <w:tblLook w:firstRow="1" w:lastRow="0" w:firstColumn="1" w:lastColumn="0" w:noHBand="0" w:noVBand="1" w:val="04A0"/>
      </w:tblPr>
      <w:tblGrid>
        <w:gridCol w:w="2305"/>
        <w:gridCol w:w="840"/>
        <w:gridCol w:w="2310"/>
        <w:gridCol w:w="630"/>
        <w:gridCol w:w="2310"/>
        <w:gridCol w:w="630"/>
      </w:tblGrid>
      <w:tr>
        <w:trPr/>
        <w:tc>
          <w:tcPr>
            <w:tcW w:w="31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誤　薬</w:t>
            </w:r>
          </w:p>
        </w:tc>
        <w:tc>
          <w:tcPr>
            <w:tcW w:w="2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骨　折</w:t>
            </w:r>
          </w:p>
        </w:tc>
        <w:tc>
          <w:tcPr>
            <w:tcW w:w="2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裂傷等</w:t>
            </w:r>
          </w:p>
        </w:tc>
      </w:tr>
      <w:tr>
        <w:trPr/>
        <w:tc>
          <w:tcPr>
            <w:tcW w:w="2305" w:type="dxa"/>
            <w:vAlign w:val="top"/>
          </w:tcPr>
          <w:p>
            <w:pPr>
              <w:pStyle w:val="0"/>
              <w:rPr>
                <w:rFonts w:hint="eastAsia"/>
                <w:sz w:val="16"/>
              </w:rPr>
            </w:pPr>
            <w:r>
              <w:rPr>
                <w:rFonts w:hint="eastAsia"/>
                <w:w w:val="100"/>
                <w:sz w:val="16"/>
              </w:rPr>
              <w:t>認知症対応型共同生活介護</w:t>
            </w:r>
          </w:p>
        </w:tc>
        <w:tc>
          <w:tcPr>
            <w:tcW w:w="840" w:type="dxa"/>
            <w:vAlign w:val="top"/>
          </w:tcPr>
          <w:p>
            <w:pPr>
              <w:pStyle w:val="0"/>
              <w:jc w:val="right"/>
              <w:rPr>
                <w:rFonts w:hint="eastAsia"/>
                <w:sz w:val="16"/>
              </w:rPr>
            </w:pPr>
            <w:r>
              <w:rPr>
                <w:rFonts w:hint="eastAsia"/>
                <w:sz w:val="16"/>
              </w:rPr>
              <w:t>１４８</w:t>
            </w:r>
          </w:p>
        </w:tc>
        <w:tc>
          <w:tcPr>
            <w:tcW w:w="2310" w:type="dxa"/>
            <w:vAlign w:val="top"/>
          </w:tcPr>
          <w:p>
            <w:pPr>
              <w:pStyle w:val="0"/>
              <w:rPr>
                <w:rFonts w:hint="eastAsia"/>
                <w:sz w:val="16"/>
              </w:rPr>
            </w:pPr>
            <w:r>
              <w:rPr>
                <w:rFonts w:hint="eastAsia"/>
                <w:w w:val="100"/>
                <w:sz w:val="16"/>
              </w:rPr>
              <w:t>認知症対応型共同生活介護</w:t>
            </w:r>
          </w:p>
        </w:tc>
        <w:tc>
          <w:tcPr>
            <w:tcW w:w="630" w:type="dxa"/>
            <w:vAlign w:val="top"/>
          </w:tcPr>
          <w:p>
            <w:pPr>
              <w:pStyle w:val="0"/>
              <w:jc w:val="right"/>
              <w:rPr>
                <w:rFonts w:hint="eastAsia"/>
                <w:sz w:val="16"/>
              </w:rPr>
            </w:pPr>
            <w:r>
              <w:rPr>
                <w:rFonts w:hint="eastAsia"/>
                <w:sz w:val="16"/>
              </w:rPr>
              <w:t>８２</w:t>
            </w:r>
          </w:p>
        </w:tc>
        <w:tc>
          <w:tcPr>
            <w:tcW w:w="2310" w:type="dxa"/>
            <w:vAlign w:val="top"/>
          </w:tcPr>
          <w:p>
            <w:pPr>
              <w:pStyle w:val="0"/>
              <w:rPr>
                <w:rFonts w:hint="eastAsia"/>
                <w:sz w:val="16"/>
              </w:rPr>
            </w:pPr>
            <w:r>
              <w:rPr>
                <w:rFonts w:hint="eastAsia"/>
                <w:w w:val="100"/>
                <w:sz w:val="16"/>
              </w:rPr>
              <w:t>認知症対応型共同生活介護</w:t>
            </w:r>
          </w:p>
        </w:tc>
        <w:tc>
          <w:tcPr>
            <w:tcW w:w="630" w:type="dxa"/>
            <w:vAlign w:val="top"/>
          </w:tcPr>
          <w:p>
            <w:pPr>
              <w:pStyle w:val="0"/>
              <w:jc w:val="right"/>
              <w:rPr>
                <w:rFonts w:hint="eastAsia"/>
                <w:sz w:val="16"/>
              </w:rPr>
            </w:pPr>
            <w:r>
              <w:rPr>
                <w:rFonts w:hint="eastAsia"/>
                <w:sz w:val="16"/>
              </w:rPr>
              <w:t>１５</w:t>
            </w:r>
          </w:p>
        </w:tc>
      </w:tr>
      <w:tr>
        <w:trPr/>
        <w:tc>
          <w:tcPr>
            <w:tcW w:w="2305" w:type="dxa"/>
            <w:vAlign w:val="top"/>
          </w:tcPr>
          <w:p>
            <w:pPr>
              <w:pStyle w:val="0"/>
              <w:rPr>
                <w:rFonts w:hint="eastAsia"/>
                <w:sz w:val="16"/>
              </w:rPr>
            </w:pPr>
            <w:r>
              <w:rPr>
                <w:rFonts w:hint="eastAsia"/>
                <w:w w:val="80"/>
                <w:sz w:val="16"/>
              </w:rPr>
              <w:t>有料老人ホーム（特定施設を除く）</w:t>
            </w:r>
          </w:p>
        </w:tc>
        <w:tc>
          <w:tcPr>
            <w:tcW w:w="840" w:type="dxa"/>
            <w:vAlign w:val="top"/>
          </w:tcPr>
          <w:p>
            <w:pPr>
              <w:pStyle w:val="0"/>
              <w:jc w:val="right"/>
              <w:rPr>
                <w:rFonts w:hint="eastAsia"/>
                <w:sz w:val="16"/>
              </w:rPr>
            </w:pPr>
            <w:r>
              <w:rPr>
                <w:rFonts w:hint="eastAsia"/>
                <w:sz w:val="16"/>
              </w:rPr>
              <w:t>１４６</w:t>
            </w:r>
          </w:p>
        </w:tc>
        <w:tc>
          <w:tcPr>
            <w:tcW w:w="2310" w:type="dxa"/>
            <w:vAlign w:val="top"/>
          </w:tcPr>
          <w:p>
            <w:pPr>
              <w:pStyle w:val="0"/>
              <w:rPr>
                <w:rFonts w:hint="eastAsia"/>
                <w:sz w:val="16"/>
              </w:rPr>
            </w:pPr>
            <w:r>
              <w:rPr>
                <w:rFonts w:hint="eastAsia"/>
                <w:w w:val="80"/>
                <w:sz w:val="16"/>
              </w:rPr>
              <w:t>有料老人ホーム（特定施設を除く）</w:t>
            </w:r>
          </w:p>
        </w:tc>
        <w:tc>
          <w:tcPr>
            <w:tcW w:w="630" w:type="dxa"/>
            <w:vAlign w:val="top"/>
          </w:tcPr>
          <w:p>
            <w:pPr>
              <w:pStyle w:val="0"/>
              <w:jc w:val="right"/>
              <w:rPr>
                <w:rFonts w:hint="eastAsia"/>
                <w:sz w:val="16"/>
              </w:rPr>
            </w:pPr>
            <w:r>
              <w:rPr>
                <w:rFonts w:hint="eastAsia"/>
                <w:sz w:val="16"/>
              </w:rPr>
              <w:t>８１</w:t>
            </w:r>
          </w:p>
        </w:tc>
        <w:tc>
          <w:tcPr>
            <w:tcW w:w="2310" w:type="dxa"/>
            <w:vAlign w:val="top"/>
          </w:tcPr>
          <w:p>
            <w:pPr>
              <w:pStyle w:val="0"/>
              <w:rPr>
                <w:rFonts w:hint="eastAsia"/>
                <w:sz w:val="16"/>
              </w:rPr>
            </w:pPr>
            <w:r>
              <w:rPr>
                <w:rFonts w:hint="eastAsia"/>
                <w:w w:val="100"/>
                <w:sz w:val="16"/>
              </w:rPr>
              <w:t>特定施設（有料・養護）</w:t>
            </w:r>
          </w:p>
        </w:tc>
        <w:tc>
          <w:tcPr>
            <w:tcW w:w="630" w:type="dxa"/>
            <w:vAlign w:val="top"/>
          </w:tcPr>
          <w:p>
            <w:pPr>
              <w:pStyle w:val="0"/>
              <w:jc w:val="right"/>
              <w:rPr>
                <w:rFonts w:hint="eastAsia"/>
                <w:sz w:val="16"/>
              </w:rPr>
            </w:pPr>
            <w:r>
              <w:rPr>
                <w:rFonts w:hint="eastAsia"/>
                <w:sz w:val="16"/>
              </w:rPr>
              <w:t>１４</w:t>
            </w:r>
          </w:p>
        </w:tc>
      </w:tr>
      <w:tr>
        <w:trPr/>
        <w:tc>
          <w:tcPr>
            <w:tcW w:w="2305" w:type="dxa"/>
            <w:vAlign w:val="top"/>
          </w:tcPr>
          <w:p>
            <w:pPr>
              <w:pStyle w:val="0"/>
              <w:rPr>
                <w:rFonts w:hint="eastAsia"/>
                <w:sz w:val="16"/>
              </w:rPr>
            </w:pPr>
            <w:r>
              <w:rPr>
                <w:rFonts w:hint="eastAsia"/>
                <w:sz w:val="16"/>
              </w:rPr>
              <w:t>介護老人福祉施設</w:t>
            </w:r>
          </w:p>
        </w:tc>
        <w:tc>
          <w:tcPr>
            <w:tcW w:w="840" w:type="dxa"/>
            <w:vAlign w:val="top"/>
          </w:tcPr>
          <w:p>
            <w:pPr>
              <w:pStyle w:val="0"/>
              <w:jc w:val="right"/>
              <w:rPr>
                <w:rFonts w:hint="eastAsia"/>
                <w:sz w:val="16"/>
              </w:rPr>
            </w:pPr>
            <w:r>
              <w:rPr>
                <w:rFonts w:hint="eastAsia"/>
                <w:sz w:val="16"/>
              </w:rPr>
              <w:t>７８</w:t>
            </w:r>
          </w:p>
        </w:tc>
        <w:tc>
          <w:tcPr>
            <w:tcW w:w="2310" w:type="dxa"/>
            <w:vAlign w:val="top"/>
          </w:tcPr>
          <w:p>
            <w:pPr>
              <w:pStyle w:val="0"/>
              <w:rPr>
                <w:rFonts w:hint="eastAsia"/>
                <w:sz w:val="16"/>
              </w:rPr>
            </w:pPr>
            <w:r>
              <w:rPr>
                <w:rFonts w:hint="eastAsia"/>
                <w:sz w:val="16"/>
              </w:rPr>
              <w:t>介護老人福祉施設</w:t>
            </w:r>
          </w:p>
        </w:tc>
        <w:tc>
          <w:tcPr>
            <w:tcW w:w="630" w:type="dxa"/>
            <w:vAlign w:val="top"/>
          </w:tcPr>
          <w:p>
            <w:pPr>
              <w:pStyle w:val="0"/>
              <w:jc w:val="right"/>
              <w:rPr>
                <w:rFonts w:hint="eastAsia"/>
                <w:sz w:val="16"/>
              </w:rPr>
            </w:pPr>
            <w:r>
              <w:rPr>
                <w:rFonts w:hint="eastAsia"/>
                <w:sz w:val="16"/>
              </w:rPr>
              <w:t>５５</w:t>
            </w:r>
          </w:p>
        </w:tc>
        <w:tc>
          <w:tcPr>
            <w:tcW w:w="2310" w:type="dxa"/>
            <w:vAlign w:val="top"/>
          </w:tcPr>
          <w:p>
            <w:pPr>
              <w:pStyle w:val="0"/>
              <w:rPr>
                <w:rFonts w:hint="eastAsia"/>
                <w:sz w:val="16"/>
              </w:rPr>
            </w:pPr>
            <w:r>
              <w:rPr>
                <w:rFonts w:hint="eastAsia"/>
                <w:w w:val="80"/>
                <w:sz w:val="16"/>
              </w:rPr>
              <w:t>有料老人ホーム（特定施設を除く）</w:t>
            </w:r>
          </w:p>
        </w:tc>
        <w:tc>
          <w:tcPr>
            <w:tcW w:w="630" w:type="dxa"/>
            <w:vAlign w:val="top"/>
          </w:tcPr>
          <w:p>
            <w:pPr>
              <w:pStyle w:val="0"/>
              <w:jc w:val="right"/>
              <w:rPr>
                <w:rFonts w:hint="eastAsia"/>
                <w:sz w:val="16"/>
              </w:rPr>
            </w:pPr>
            <w:r>
              <w:rPr>
                <w:rFonts w:hint="eastAsia"/>
                <w:sz w:val="16"/>
              </w:rPr>
              <w:t>１３</w:t>
            </w:r>
          </w:p>
        </w:tc>
      </w:tr>
    </w:tbl>
    <w:p>
      <w:pPr>
        <w:pStyle w:val="0"/>
        <w:rPr>
          <w:rFonts w:hint="eastAsia"/>
        </w:rPr>
      </w:pPr>
    </w:p>
    <w:p>
      <w:pPr>
        <w:pStyle w:val="0"/>
        <w:rPr>
          <w:rFonts w:hint="eastAsia"/>
        </w:rPr>
      </w:pPr>
      <w:r>
        <w:rPr>
          <w:rFonts w:hint="eastAsia"/>
        </w:rPr>
        <w:t>【事故発生時間帯別件数】</w:t>
      </w:r>
    </w:p>
    <w:tbl>
      <w:tblPr>
        <w:tblStyle w:val="18"/>
        <w:tblW w:w="0" w:type="auto"/>
        <w:tblInd w:w="0" w:type="dxa"/>
        <w:tblLayout w:type="fixed"/>
        <w:tblLook w:firstRow="1" w:lastRow="0" w:firstColumn="1" w:lastColumn="0" w:noHBand="0" w:noVBand="1" w:val="04A0"/>
      </w:tblPr>
      <w:tblGrid>
        <w:gridCol w:w="3024"/>
        <w:gridCol w:w="1801"/>
        <w:gridCol w:w="4247"/>
      </w:tblGrid>
      <w:tr>
        <w:trPr/>
        <w:tc>
          <w:tcPr>
            <w:tcW w:w="3024" w:type="dxa"/>
            <w:vAlign w:val="top"/>
          </w:tcPr>
          <w:p>
            <w:pPr>
              <w:pStyle w:val="0"/>
              <w:rPr>
                <w:rFonts w:hint="eastAsia"/>
              </w:rPr>
            </w:pPr>
          </w:p>
        </w:tc>
        <w:tc>
          <w:tcPr>
            <w:tcW w:w="1801" w:type="dxa"/>
            <w:vAlign w:val="top"/>
          </w:tcPr>
          <w:p>
            <w:pPr>
              <w:pStyle w:val="0"/>
              <w:jc w:val="center"/>
              <w:rPr>
                <w:rFonts w:hint="eastAsia"/>
              </w:rPr>
            </w:pPr>
            <w:r>
              <w:rPr>
                <w:rFonts w:hint="eastAsia"/>
              </w:rPr>
              <w:t>全体件数</w:t>
            </w:r>
          </w:p>
        </w:tc>
        <w:tc>
          <w:tcPr>
            <w:tcW w:w="4247" w:type="dxa"/>
            <w:vAlign w:val="top"/>
          </w:tcPr>
          <w:p>
            <w:pPr>
              <w:pStyle w:val="0"/>
              <w:rPr>
                <w:rFonts w:hint="eastAsia"/>
              </w:rPr>
            </w:pPr>
            <w:r>
              <w:rPr>
                <w:rFonts w:hint="eastAsia"/>
              </w:rPr>
              <w:t>事故種別で多いもの</w:t>
            </w:r>
          </w:p>
        </w:tc>
      </w:tr>
      <w:tr>
        <w:trPr/>
        <w:tc>
          <w:tcPr>
            <w:tcW w:w="3024" w:type="dxa"/>
            <w:vAlign w:val="top"/>
          </w:tcPr>
          <w:p>
            <w:pPr>
              <w:pStyle w:val="0"/>
              <w:rPr>
                <w:rFonts w:hint="eastAsia"/>
              </w:rPr>
            </w:pPr>
            <w:r>
              <w:rPr>
                <w:rFonts w:hint="eastAsia"/>
              </w:rPr>
              <w:t>０：００～５：５９</w:t>
            </w:r>
          </w:p>
        </w:tc>
        <w:tc>
          <w:tcPr>
            <w:tcW w:w="1801" w:type="dxa"/>
            <w:vAlign w:val="top"/>
          </w:tcPr>
          <w:p>
            <w:pPr>
              <w:pStyle w:val="0"/>
              <w:jc w:val="right"/>
              <w:rPr>
                <w:rFonts w:hint="eastAsia"/>
              </w:rPr>
            </w:pPr>
            <w:r>
              <w:rPr>
                <w:rFonts w:hint="eastAsia"/>
              </w:rPr>
              <w:t>１３７件</w:t>
            </w:r>
          </w:p>
        </w:tc>
        <w:tc>
          <w:tcPr>
            <w:tcW w:w="4247" w:type="dxa"/>
            <w:vAlign w:val="top"/>
          </w:tcPr>
          <w:p>
            <w:pPr>
              <w:pStyle w:val="0"/>
              <w:rPr>
                <w:rFonts w:hint="eastAsia"/>
              </w:rPr>
            </w:pPr>
            <w:r>
              <w:rPr>
                <w:rFonts w:hint="eastAsia"/>
              </w:rPr>
              <w:t>骨折（７５件）</w:t>
            </w:r>
          </w:p>
        </w:tc>
      </w:tr>
      <w:tr>
        <w:trPr/>
        <w:tc>
          <w:tcPr>
            <w:tcW w:w="3024" w:type="dxa"/>
            <w:vAlign w:val="top"/>
          </w:tcPr>
          <w:p>
            <w:pPr>
              <w:pStyle w:val="0"/>
              <w:rPr>
                <w:rFonts w:hint="eastAsia"/>
              </w:rPr>
            </w:pPr>
            <w:r>
              <w:rPr>
                <w:rFonts w:hint="eastAsia"/>
              </w:rPr>
              <w:t>６：００～１１：５９</w:t>
            </w:r>
          </w:p>
        </w:tc>
        <w:tc>
          <w:tcPr>
            <w:tcW w:w="1801" w:type="dxa"/>
            <w:vAlign w:val="top"/>
          </w:tcPr>
          <w:p>
            <w:pPr>
              <w:pStyle w:val="0"/>
              <w:jc w:val="right"/>
              <w:rPr>
                <w:rFonts w:hint="eastAsia"/>
              </w:rPr>
            </w:pPr>
            <w:r>
              <w:rPr>
                <w:rFonts w:hint="eastAsia"/>
              </w:rPr>
              <w:t>３５５件</w:t>
            </w:r>
          </w:p>
        </w:tc>
        <w:tc>
          <w:tcPr>
            <w:tcW w:w="4247" w:type="dxa"/>
            <w:vAlign w:val="top"/>
          </w:tcPr>
          <w:p>
            <w:pPr>
              <w:pStyle w:val="0"/>
              <w:rPr>
                <w:rFonts w:hint="eastAsia"/>
              </w:rPr>
            </w:pPr>
            <w:r>
              <w:rPr>
                <w:rFonts w:hint="eastAsia"/>
              </w:rPr>
              <w:t>誤薬（１９７件）</w:t>
            </w:r>
          </w:p>
        </w:tc>
      </w:tr>
      <w:tr>
        <w:trPr>
          <w:trHeight w:val="320" w:hRule="atLeast"/>
        </w:trPr>
        <w:tc>
          <w:tcPr>
            <w:tcW w:w="3024" w:type="dxa"/>
            <w:vAlign w:val="top"/>
          </w:tcPr>
          <w:p>
            <w:pPr>
              <w:pStyle w:val="0"/>
              <w:rPr>
                <w:rFonts w:hint="eastAsia"/>
              </w:rPr>
            </w:pPr>
            <w:r>
              <w:rPr>
                <w:rFonts w:hint="eastAsia"/>
              </w:rPr>
              <w:t>１２：００～１７：５９</w:t>
            </w:r>
          </w:p>
        </w:tc>
        <w:tc>
          <w:tcPr>
            <w:tcW w:w="1801" w:type="dxa"/>
            <w:vAlign w:val="top"/>
          </w:tcPr>
          <w:p>
            <w:pPr>
              <w:pStyle w:val="0"/>
              <w:jc w:val="right"/>
              <w:rPr>
                <w:rFonts w:hint="eastAsia"/>
              </w:rPr>
            </w:pPr>
            <w:r>
              <w:rPr>
                <w:rFonts w:hint="eastAsia"/>
              </w:rPr>
              <w:t>３２６件</w:t>
            </w:r>
          </w:p>
        </w:tc>
        <w:tc>
          <w:tcPr>
            <w:tcW w:w="4247" w:type="dxa"/>
            <w:vAlign w:val="top"/>
          </w:tcPr>
          <w:p>
            <w:pPr>
              <w:pStyle w:val="0"/>
              <w:rPr>
                <w:rFonts w:hint="eastAsia"/>
              </w:rPr>
            </w:pPr>
            <w:r>
              <w:rPr>
                <w:rFonts w:hint="eastAsia"/>
              </w:rPr>
              <w:t>誤薬（１９３件）</w:t>
            </w:r>
          </w:p>
        </w:tc>
      </w:tr>
      <w:tr>
        <w:trPr/>
        <w:tc>
          <w:tcPr>
            <w:tcW w:w="3024" w:type="dxa"/>
            <w:vAlign w:val="top"/>
          </w:tcPr>
          <w:p>
            <w:pPr>
              <w:pStyle w:val="0"/>
              <w:rPr>
                <w:rFonts w:hint="eastAsia"/>
              </w:rPr>
            </w:pPr>
            <w:r>
              <w:rPr>
                <w:rFonts w:hint="eastAsia"/>
              </w:rPr>
              <w:t>１８：００～２３：５９</w:t>
            </w:r>
          </w:p>
        </w:tc>
        <w:tc>
          <w:tcPr>
            <w:tcW w:w="1801" w:type="dxa"/>
            <w:vAlign w:val="top"/>
          </w:tcPr>
          <w:p>
            <w:pPr>
              <w:pStyle w:val="0"/>
              <w:jc w:val="right"/>
              <w:rPr>
                <w:rFonts w:hint="eastAsia"/>
              </w:rPr>
            </w:pPr>
            <w:r>
              <w:rPr>
                <w:rFonts w:hint="eastAsia"/>
              </w:rPr>
              <w:t>１５０件</w:t>
            </w:r>
          </w:p>
        </w:tc>
        <w:tc>
          <w:tcPr>
            <w:tcW w:w="4247" w:type="dxa"/>
            <w:vAlign w:val="top"/>
          </w:tcPr>
          <w:p>
            <w:pPr>
              <w:pStyle w:val="0"/>
              <w:rPr>
                <w:rFonts w:hint="eastAsia"/>
              </w:rPr>
            </w:pPr>
            <w:r>
              <w:rPr>
                <w:rFonts w:hint="eastAsia"/>
              </w:rPr>
              <w:t>誤薬（７５件）</w:t>
            </w:r>
          </w:p>
        </w:tc>
      </w:tr>
      <w:tr>
        <w:trPr/>
        <w:tc>
          <w:tcPr>
            <w:tcW w:w="3024" w:type="dxa"/>
            <w:vAlign w:val="top"/>
          </w:tcPr>
          <w:p>
            <w:pPr>
              <w:pStyle w:val="0"/>
              <w:rPr>
                <w:rFonts w:hint="eastAsia"/>
              </w:rPr>
            </w:pPr>
            <w:r>
              <w:rPr>
                <w:rFonts w:hint="eastAsia"/>
              </w:rPr>
              <w:t>不明</w:t>
            </w:r>
          </w:p>
        </w:tc>
        <w:tc>
          <w:tcPr>
            <w:tcW w:w="1801" w:type="dxa"/>
            <w:vAlign w:val="top"/>
          </w:tcPr>
          <w:p>
            <w:pPr>
              <w:pStyle w:val="0"/>
              <w:jc w:val="right"/>
              <w:rPr>
                <w:rFonts w:hint="eastAsia"/>
              </w:rPr>
            </w:pPr>
            <w:r>
              <w:rPr>
                <w:rFonts w:hint="eastAsia"/>
              </w:rPr>
              <w:t>１件</w:t>
            </w:r>
          </w:p>
        </w:tc>
        <w:tc>
          <w:tcPr>
            <w:tcW w:w="4247" w:type="dxa"/>
            <w:vAlign w:val="top"/>
          </w:tcPr>
          <w:p>
            <w:pPr>
              <w:pStyle w:val="0"/>
              <w:rPr>
                <w:rFonts w:hint="eastAsia"/>
              </w:rPr>
            </w:pPr>
          </w:p>
        </w:tc>
      </w:tr>
    </w:tbl>
    <w:p>
      <w:pPr>
        <w:pStyle w:val="0"/>
        <w:rPr>
          <w:rFonts w:hint="eastAsia"/>
        </w:rPr>
      </w:pPr>
    </w:p>
    <w:p>
      <w:pPr>
        <w:pStyle w:val="0"/>
        <w:rPr>
          <w:rFonts w:hint="eastAsia"/>
        </w:rPr>
      </w:pPr>
    </w:p>
    <w:p>
      <w:pPr>
        <w:pStyle w:val="0"/>
        <w:rPr>
          <w:rFonts w:hint="eastAsia"/>
        </w:rPr>
      </w:pPr>
      <w:r>
        <w:rPr>
          <w:rFonts w:hint="eastAsia"/>
        </w:rPr>
        <w:t>○事故報告書の記載方法について</w:t>
      </w:r>
    </w:p>
    <w:p>
      <w:pPr>
        <w:pStyle w:val="0"/>
        <w:rPr>
          <w:rFonts w:hint="eastAsia"/>
        </w:rPr>
      </w:pPr>
      <w:r>
        <w:rPr>
          <w:rFonts w:hint="eastAsia"/>
        </w:rPr>
        <w:t>　旭川市社会福祉施設等における事故発生時の報告事務取扱要領では，報告が必要な事故につい</w:t>
      </w:r>
      <w:r>
        <w:rPr>
          <w:rFonts w:hint="eastAsia"/>
        </w:rPr>
        <mc:AlternateContent>
          <mc:Choice Requires="wps">
            <w:drawing>
              <wp:anchor distT="0" distB="0" distL="203200" distR="203200" simplePos="0" relativeHeight="5" behindDoc="0" locked="0" layoutInCell="1" hidden="0" allowOverlap="1">
                <wp:simplePos x="0" y="0"/>
                <wp:positionH relativeFrom="column">
                  <wp:posOffset>3810</wp:posOffset>
                </wp:positionH>
                <wp:positionV relativeFrom="paragraph">
                  <wp:posOffset>455930</wp:posOffset>
                </wp:positionV>
                <wp:extent cx="5793740" cy="33909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5793740" cy="33909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80" w:lineRule="exact"/>
                              <w:rPr>
                                <w:rFonts w:hint="eastAsia"/>
                                <w:sz w:val="18"/>
                              </w:rPr>
                            </w:pPr>
                            <w:r>
                              <w:rPr>
                                <w:rFonts w:hint="eastAsia"/>
                                <w:sz w:val="18"/>
                              </w:rPr>
                              <w:t>（１）次のアからキまでのいずれかに掲げる事故等</w:t>
                            </w:r>
                            <w:r>
                              <w:rPr>
                                <w:rFonts w:hint="eastAsia"/>
                                <w:sz w:val="18"/>
                              </w:rPr>
                              <w:t xml:space="preserve"> </w:t>
                            </w:r>
                            <w:r>
                              <w:rPr>
                                <w:rFonts w:hint="eastAsia"/>
                                <w:sz w:val="18"/>
                              </w:rPr>
                              <w:t>事故等の発生後又は発覚後直ちに</w:t>
                            </w: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ア</w:t>
                            </w:r>
                            <w:r>
                              <w:rPr>
                                <w:rFonts w:hint="eastAsia"/>
                                <w:sz w:val="18"/>
                              </w:rPr>
                              <w:t xml:space="preserve"> </w:t>
                            </w:r>
                            <w:r>
                              <w:rPr>
                                <w:rFonts w:hint="eastAsia"/>
                                <w:sz w:val="18"/>
                              </w:rPr>
                              <w:t>入所者等の死亡事故</w:t>
                            </w: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イ</w:t>
                            </w:r>
                            <w:r>
                              <w:rPr>
                                <w:rFonts w:hint="eastAsia"/>
                                <w:sz w:val="18"/>
                              </w:rPr>
                              <w:t xml:space="preserve"> </w:t>
                            </w:r>
                            <w:r>
                              <w:rPr>
                                <w:rFonts w:hint="eastAsia"/>
                                <w:sz w:val="18"/>
                              </w:rPr>
                              <w:t>役員及び職員の不法行為（預り金着服・横領等）</w:t>
                            </w: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ウ</w:t>
                            </w:r>
                            <w:r>
                              <w:rPr>
                                <w:rFonts w:hint="eastAsia"/>
                                <w:sz w:val="18"/>
                              </w:rPr>
                              <w:t xml:space="preserve"> </w:t>
                            </w:r>
                            <w:r>
                              <w:rPr>
                                <w:rFonts w:hint="eastAsia"/>
                                <w:sz w:val="18"/>
                              </w:rPr>
                              <w:t>入所者等に対する虐待（疑いを含む。）</w:t>
                            </w: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エ</w:t>
                            </w:r>
                            <w:r>
                              <w:rPr>
                                <w:rFonts w:hint="eastAsia"/>
                                <w:sz w:val="18"/>
                              </w:rPr>
                              <w:t xml:space="preserve"> </w:t>
                            </w:r>
                            <w:r>
                              <w:rPr>
                                <w:rFonts w:hint="eastAsia"/>
                                <w:sz w:val="18"/>
                              </w:rPr>
                              <w:t>入所者等の不法行為</w:t>
                            </w: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オ</w:t>
                            </w:r>
                            <w:r>
                              <w:rPr>
                                <w:rFonts w:hint="eastAsia"/>
                                <w:sz w:val="18"/>
                              </w:rPr>
                              <w:t xml:space="preserve"> </w:t>
                            </w:r>
                            <w:r>
                              <w:rPr>
                                <w:rFonts w:hint="eastAsia"/>
                                <w:sz w:val="18"/>
                              </w:rPr>
                              <w:t>入所者等の失踪又は行方不明であって捜索願を出したもの</w:t>
                            </w: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カ</w:t>
                            </w:r>
                            <w:r>
                              <w:rPr>
                                <w:rFonts w:hint="eastAsia"/>
                                <w:sz w:val="18"/>
                              </w:rPr>
                              <w:t xml:space="preserve"> </w:t>
                            </w:r>
                            <w:r>
                              <w:rPr>
                                <w:rFonts w:hint="eastAsia"/>
                                <w:sz w:val="18"/>
                              </w:rPr>
                              <w:t>火災であって消防機関に出動を要請したもの</w:t>
                            </w: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キ</w:t>
                            </w:r>
                            <w:r>
                              <w:rPr>
                                <w:rFonts w:hint="eastAsia"/>
                                <w:sz w:val="18"/>
                              </w:rPr>
                              <w:t xml:space="preserve"> </w:t>
                            </w:r>
                            <w:r>
                              <w:rPr>
                                <w:rFonts w:hint="eastAsia"/>
                                <w:sz w:val="18"/>
                              </w:rPr>
                              <w:t>その他の事項（入所者等の問での傷害事案等）</w:t>
                            </w:r>
                            <w:r>
                              <w:rPr>
                                <w:rFonts w:hint="eastAsia"/>
                                <w:sz w:val="18"/>
                              </w:rPr>
                              <w:t xml:space="preserve"> </w:t>
                            </w:r>
                          </w:p>
                          <w:p>
                            <w:pPr>
                              <w:pStyle w:val="0"/>
                              <w:spacing w:line="280" w:lineRule="exact"/>
                              <w:ind w:firstLine="180" w:firstLineChars="100"/>
                              <w:rPr>
                                <w:rFonts w:hint="eastAsia"/>
                                <w:sz w:val="18"/>
                              </w:rPr>
                            </w:pPr>
                            <w:r>
                              <w:rPr>
                                <w:rFonts w:hint="eastAsia"/>
                                <w:sz w:val="18"/>
                              </w:rPr>
                              <w:t>ク</w:t>
                            </w:r>
                            <w:r>
                              <w:rPr>
                                <w:rFonts w:hint="eastAsia"/>
                                <w:sz w:val="18"/>
                              </w:rPr>
                              <w:t xml:space="preserve"> </w:t>
                            </w:r>
                            <w:r>
                              <w:rPr>
                                <w:rFonts w:hint="eastAsia"/>
                                <w:sz w:val="18"/>
                              </w:rPr>
                              <w:t>アからキ以外の事項で報道機関等に報道された事案又は報道される可能性のある事案</w:t>
                            </w:r>
                            <w:r>
                              <w:rPr>
                                <w:rFonts w:hint="eastAsia"/>
                                <w:sz w:val="18"/>
                              </w:rPr>
                              <w:t xml:space="preserve"> </w:t>
                            </w:r>
                          </w:p>
                          <w:p>
                            <w:pPr>
                              <w:pStyle w:val="0"/>
                              <w:spacing w:line="280" w:lineRule="exact"/>
                              <w:rPr>
                                <w:rFonts w:hint="eastAsia"/>
                                <w:sz w:val="18"/>
                              </w:rPr>
                            </w:pP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（２）上記（１）以外の事故等</w:t>
                            </w:r>
                            <w:r>
                              <w:rPr>
                                <w:rFonts w:hint="eastAsia"/>
                                <w:sz w:val="18"/>
                              </w:rPr>
                              <w:t xml:space="preserve"> </w:t>
                            </w:r>
                            <w:r>
                              <w:rPr>
                                <w:rFonts w:hint="eastAsia"/>
                                <w:sz w:val="18"/>
                              </w:rPr>
                              <w:t>事故発生後又は事故発覚後３０日以内</w:t>
                            </w: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ア</w:t>
                            </w:r>
                            <w:r>
                              <w:rPr>
                                <w:rFonts w:hint="eastAsia"/>
                                <w:sz w:val="18"/>
                              </w:rPr>
                              <w:t xml:space="preserve"> </w:t>
                            </w:r>
                            <w:r>
                              <w:rPr>
                                <w:rFonts w:hint="eastAsia"/>
                                <w:sz w:val="18"/>
                              </w:rPr>
                              <w:t>入所者等の骨折，打撲又は裂傷等で，医療機関への入院又は継続した通院を要したもの</w:t>
                            </w: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イ</w:t>
                            </w:r>
                            <w:r>
                              <w:rPr>
                                <w:rFonts w:hint="eastAsia"/>
                                <w:sz w:val="18"/>
                              </w:rPr>
                              <w:t xml:space="preserve"> </w:t>
                            </w:r>
                            <w:r>
                              <w:rPr>
                                <w:rFonts w:hint="eastAsia"/>
                                <w:sz w:val="18"/>
                              </w:rPr>
                              <w:t>入所者等の誤薬</w:t>
                            </w: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ウ</w:t>
                            </w:r>
                            <w:r>
                              <w:rPr>
                                <w:rFonts w:hint="eastAsia"/>
                                <w:sz w:val="18"/>
                              </w:rPr>
                              <w:t xml:space="preserve"> </w:t>
                            </w:r>
                            <w:r>
                              <w:rPr>
                                <w:rFonts w:hint="eastAsia"/>
                                <w:sz w:val="18"/>
                              </w:rPr>
                              <w:t>入所者等の誤飲，誤食又は誤嚥（軽微な場合を除く）</w:t>
                            </w: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エ</w:t>
                            </w:r>
                            <w:r>
                              <w:rPr>
                                <w:rFonts w:hint="eastAsia"/>
                                <w:sz w:val="18"/>
                              </w:rPr>
                              <w:t xml:space="preserve"> </w:t>
                            </w:r>
                            <w:r>
                              <w:rPr>
                                <w:rFonts w:hint="eastAsia"/>
                                <w:sz w:val="18"/>
                              </w:rPr>
                              <w:t>入所者等の無断外出（見つかった場合に限る。）</w:t>
                            </w:r>
                            <w:r>
                              <w:rPr>
                                <w:rFonts w:hint="eastAsia"/>
                                <w:sz w:val="18"/>
                              </w:rPr>
                              <w:t xml:space="preserve"> </w:t>
                            </w:r>
                          </w:p>
                          <w:p>
                            <w:pPr>
                              <w:pStyle w:val="0"/>
                              <w:spacing w:line="280" w:lineRule="exact"/>
                              <w:ind w:left="390" w:leftChars="100" w:hanging="180" w:hangingChars="100"/>
                              <w:rPr>
                                <w:rFonts w:hint="eastAsia"/>
                                <w:sz w:val="18"/>
                              </w:rPr>
                            </w:pPr>
                            <w:r>
                              <w:rPr>
                                <w:rFonts w:hint="eastAsia"/>
                                <w:sz w:val="18"/>
                              </w:rPr>
                              <w:t>オ</w:t>
                            </w:r>
                            <w:r>
                              <w:rPr>
                                <w:rFonts w:hint="eastAsia"/>
                                <w:sz w:val="18"/>
                              </w:rPr>
                              <w:t xml:space="preserve"> </w:t>
                            </w:r>
                            <w:r>
                              <w:rPr>
                                <w:rFonts w:hint="eastAsia"/>
                                <w:sz w:val="18"/>
                              </w:rPr>
                              <w:t>入所者等が病気により死亡した場合で，死因等に疑義があるなどの理由により警察機関の調査が入ったもの（事件性が無いと判断されたものも含む）</w:t>
                            </w:r>
                            <w:r>
                              <w:rPr>
                                <w:rFonts w:hint="eastAsia"/>
                                <w:sz w:val="18"/>
                              </w:rPr>
                              <w:t xml:space="preserve"> </w:t>
                            </w:r>
                          </w:p>
                          <w:p>
                            <w:pPr>
                              <w:pStyle w:val="0"/>
                              <w:spacing w:line="280" w:lineRule="exact"/>
                              <w:ind w:firstLine="180" w:firstLineChars="100"/>
                              <w:rPr>
                                <w:rFonts w:hint="eastAsia"/>
                                <w:sz w:val="18"/>
                              </w:rPr>
                            </w:pPr>
                            <w:r>
                              <w:rPr>
                                <w:rFonts w:hint="eastAsia"/>
                                <w:sz w:val="18"/>
                              </w:rPr>
                              <w:t>カ</w:t>
                            </w:r>
                            <w:r>
                              <w:rPr>
                                <w:rFonts w:hint="eastAsia"/>
                                <w:sz w:val="18"/>
                              </w:rPr>
                              <w:t xml:space="preserve"> </w:t>
                            </w:r>
                            <w:r>
                              <w:rPr>
                                <w:rFonts w:hint="eastAsia"/>
                                <w:sz w:val="18"/>
                              </w:rPr>
                              <w:t>入所者等の交通事故等その他報告が必要と認められるもの</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5.9pt;mso-position-vertical-relative:text;mso-position-horizontal-relative:text;position:absolute;height:267pt;mso-wrap-distance-top:0pt;width:456.2pt;mso-wrap-distance-left:16pt;margin-left:0.3pt;z-index:5;" o:spid="_x0000_s103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80" w:lineRule="exact"/>
                        <w:rPr>
                          <w:rFonts w:hint="eastAsia"/>
                          <w:sz w:val="18"/>
                        </w:rPr>
                      </w:pPr>
                      <w:r>
                        <w:rPr>
                          <w:rFonts w:hint="eastAsia"/>
                          <w:sz w:val="18"/>
                        </w:rPr>
                        <w:t>（１）次のアからキまでのいずれかに掲げる事故等</w:t>
                      </w:r>
                      <w:r>
                        <w:rPr>
                          <w:rFonts w:hint="eastAsia"/>
                          <w:sz w:val="18"/>
                        </w:rPr>
                        <w:t xml:space="preserve"> </w:t>
                      </w:r>
                      <w:r>
                        <w:rPr>
                          <w:rFonts w:hint="eastAsia"/>
                          <w:sz w:val="18"/>
                        </w:rPr>
                        <w:t>事故等の発生後又は発覚後直ちに</w:t>
                      </w: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ア</w:t>
                      </w:r>
                      <w:r>
                        <w:rPr>
                          <w:rFonts w:hint="eastAsia"/>
                          <w:sz w:val="18"/>
                        </w:rPr>
                        <w:t xml:space="preserve"> </w:t>
                      </w:r>
                      <w:r>
                        <w:rPr>
                          <w:rFonts w:hint="eastAsia"/>
                          <w:sz w:val="18"/>
                        </w:rPr>
                        <w:t>入所者等の死亡事故</w:t>
                      </w: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イ</w:t>
                      </w:r>
                      <w:r>
                        <w:rPr>
                          <w:rFonts w:hint="eastAsia"/>
                          <w:sz w:val="18"/>
                        </w:rPr>
                        <w:t xml:space="preserve"> </w:t>
                      </w:r>
                      <w:r>
                        <w:rPr>
                          <w:rFonts w:hint="eastAsia"/>
                          <w:sz w:val="18"/>
                        </w:rPr>
                        <w:t>役員及び職員の不法行為（預り金着服・横領等）</w:t>
                      </w: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ウ</w:t>
                      </w:r>
                      <w:r>
                        <w:rPr>
                          <w:rFonts w:hint="eastAsia"/>
                          <w:sz w:val="18"/>
                        </w:rPr>
                        <w:t xml:space="preserve"> </w:t>
                      </w:r>
                      <w:r>
                        <w:rPr>
                          <w:rFonts w:hint="eastAsia"/>
                          <w:sz w:val="18"/>
                        </w:rPr>
                        <w:t>入所者等に対する虐待（疑いを含む。）</w:t>
                      </w: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エ</w:t>
                      </w:r>
                      <w:r>
                        <w:rPr>
                          <w:rFonts w:hint="eastAsia"/>
                          <w:sz w:val="18"/>
                        </w:rPr>
                        <w:t xml:space="preserve"> </w:t>
                      </w:r>
                      <w:r>
                        <w:rPr>
                          <w:rFonts w:hint="eastAsia"/>
                          <w:sz w:val="18"/>
                        </w:rPr>
                        <w:t>入所者等の不法行為</w:t>
                      </w: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オ</w:t>
                      </w:r>
                      <w:r>
                        <w:rPr>
                          <w:rFonts w:hint="eastAsia"/>
                          <w:sz w:val="18"/>
                        </w:rPr>
                        <w:t xml:space="preserve"> </w:t>
                      </w:r>
                      <w:r>
                        <w:rPr>
                          <w:rFonts w:hint="eastAsia"/>
                          <w:sz w:val="18"/>
                        </w:rPr>
                        <w:t>入所者等の失踪又は行方不明であって捜索願を出したもの</w:t>
                      </w: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カ</w:t>
                      </w:r>
                      <w:r>
                        <w:rPr>
                          <w:rFonts w:hint="eastAsia"/>
                          <w:sz w:val="18"/>
                        </w:rPr>
                        <w:t xml:space="preserve"> </w:t>
                      </w:r>
                      <w:r>
                        <w:rPr>
                          <w:rFonts w:hint="eastAsia"/>
                          <w:sz w:val="18"/>
                        </w:rPr>
                        <w:t>火災であって消防機関に出動を要請したもの</w:t>
                      </w: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キ</w:t>
                      </w:r>
                      <w:r>
                        <w:rPr>
                          <w:rFonts w:hint="eastAsia"/>
                          <w:sz w:val="18"/>
                        </w:rPr>
                        <w:t xml:space="preserve"> </w:t>
                      </w:r>
                      <w:r>
                        <w:rPr>
                          <w:rFonts w:hint="eastAsia"/>
                          <w:sz w:val="18"/>
                        </w:rPr>
                        <w:t>その他の事項（入所者等の問での傷害事案等）</w:t>
                      </w:r>
                      <w:r>
                        <w:rPr>
                          <w:rFonts w:hint="eastAsia"/>
                          <w:sz w:val="18"/>
                        </w:rPr>
                        <w:t xml:space="preserve"> </w:t>
                      </w:r>
                    </w:p>
                    <w:p>
                      <w:pPr>
                        <w:pStyle w:val="0"/>
                        <w:spacing w:line="280" w:lineRule="exact"/>
                        <w:ind w:firstLine="180" w:firstLineChars="100"/>
                        <w:rPr>
                          <w:rFonts w:hint="eastAsia"/>
                          <w:sz w:val="18"/>
                        </w:rPr>
                      </w:pPr>
                      <w:r>
                        <w:rPr>
                          <w:rFonts w:hint="eastAsia"/>
                          <w:sz w:val="18"/>
                        </w:rPr>
                        <w:t>ク</w:t>
                      </w:r>
                      <w:r>
                        <w:rPr>
                          <w:rFonts w:hint="eastAsia"/>
                          <w:sz w:val="18"/>
                        </w:rPr>
                        <w:t xml:space="preserve"> </w:t>
                      </w:r>
                      <w:r>
                        <w:rPr>
                          <w:rFonts w:hint="eastAsia"/>
                          <w:sz w:val="18"/>
                        </w:rPr>
                        <w:t>アからキ以外の事項で報道機関等に報道された事案又は報道される可能性のある事案</w:t>
                      </w:r>
                      <w:r>
                        <w:rPr>
                          <w:rFonts w:hint="eastAsia"/>
                          <w:sz w:val="18"/>
                        </w:rPr>
                        <w:t xml:space="preserve"> </w:t>
                      </w:r>
                    </w:p>
                    <w:p>
                      <w:pPr>
                        <w:pStyle w:val="0"/>
                        <w:spacing w:line="280" w:lineRule="exact"/>
                        <w:rPr>
                          <w:rFonts w:hint="eastAsia"/>
                          <w:sz w:val="18"/>
                        </w:rPr>
                      </w:pP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（２）上記（１）以外の事故等</w:t>
                      </w:r>
                      <w:r>
                        <w:rPr>
                          <w:rFonts w:hint="eastAsia"/>
                          <w:sz w:val="18"/>
                        </w:rPr>
                        <w:t xml:space="preserve"> </w:t>
                      </w:r>
                      <w:r>
                        <w:rPr>
                          <w:rFonts w:hint="eastAsia"/>
                          <w:sz w:val="18"/>
                        </w:rPr>
                        <w:t>事故発生後又は事故発覚後３０日以内</w:t>
                      </w: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ア</w:t>
                      </w:r>
                      <w:r>
                        <w:rPr>
                          <w:rFonts w:hint="eastAsia"/>
                          <w:sz w:val="18"/>
                        </w:rPr>
                        <w:t xml:space="preserve"> </w:t>
                      </w:r>
                      <w:r>
                        <w:rPr>
                          <w:rFonts w:hint="eastAsia"/>
                          <w:sz w:val="18"/>
                        </w:rPr>
                        <w:t>入所者等の骨折，打撲又は裂傷等で，医療機関への入院又は継続した通院を要したもの</w:t>
                      </w: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イ</w:t>
                      </w:r>
                      <w:r>
                        <w:rPr>
                          <w:rFonts w:hint="eastAsia"/>
                          <w:sz w:val="18"/>
                        </w:rPr>
                        <w:t xml:space="preserve"> </w:t>
                      </w:r>
                      <w:r>
                        <w:rPr>
                          <w:rFonts w:hint="eastAsia"/>
                          <w:sz w:val="18"/>
                        </w:rPr>
                        <w:t>入所者等の誤薬</w:t>
                      </w: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ウ</w:t>
                      </w:r>
                      <w:r>
                        <w:rPr>
                          <w:rFonts w:hint="eastAsia"/>
                          <w:sz w:val="18"/>
                        </w:rPr>
                        <w:t xml:space="preserve"> </w:t>
                      </w:r>
                      <w:r>
                        <w:rPr>
                          <w:rFonts w:hint="eastAsia"/>
                          <w:sz w:val="18"/>
                        </w:rPr>
                        <w:t>入所者等の誤飲，誤食又は誤嚥（軽微な場合を除く）</w:t>
                      </w:r>
                      <w:r>
                        <w:rPr>
                          <w:rFonts w:hint="eastAsia"/>
                          <w:sz w:val="18"/>
                        </w:rPr>
                        <w:t xml:space="preserve"> </w:t>
                      </w:r>
                    </w:p>
                    <w:p>
                      <w:pPr>
                        <w:pStyle w:val="0"/>
                        <w:spacing w:line="280" w:lineRule="exact"/>
                        <w:rPr>
                          <w:rFonts w:hint="eastAsia"/>
                          <w:sz w:val="18"/>
                        </w:rPr>
                      </w:pPr>
                      <w:r>
                        <w:rPr>
                          <w:rFonts w:hint="eastAsia"/>
                          <w:sz w:val="18"/>
                        </w:rPr>
                        <w:t xml:space="preserve">  </w:t>
                      </w:r>
                      <w:r>
                        <w:rPr>
                          <w:rFonts w:hint="eastAsia"/>
                          <w:sz w:val="18"/>
                        </w:rPr>
                        <w:t>エ</w:t>
                      </w:r>
                      <w:r>
                        <w:rPr>
                          <w:rFonts w:hint="eastAsia"/>
                          <w:sz w:val="18"/>
                        </w:rPr>
                        <w:t xml:space="preserve"> </w:t>
                      </w:r>
                      <w:r>
                        <w:rPr>
                          <w:rFonts w:hint="eastAsia"/>
                          <w:sz w:val="18"/>
                        </w:rPr>
                        <w:t>入所者等の無断外出（見つかった場合に限る。）</w:t>
                      </w:r>
                      <w:r>
                        <w:rPr>
                          <w:rFonts w:hint="eastAsia"/>
                          <w:sz w:val="18"/>
                        </w:rPr>
                        <w:t xml:space="preserve"> </w:t>
                      </w:r>
                    </w:p>
                    <w:p>
                      <w:pPr>
                        <w:pStyle w:val="0"/>
                        <w:spacing w:line="280" w:lineRule="exact"/>
                        <w:ind w:left="390" w:leftChars="100" w:hanging="180" w:hangingChars="100"/>
                        <w:rPr>
                          <w:rFonts w:hint="eastAsia"/>
                          <w:sz w:val="18"/>
                        </w:rPr>
                      </w:pPr>
                      <w:r>
                        <w:rPr>
                          <w:rFonts w:hint="eastAsia"/>
                          <w:sz w:val="18"/>
                        </w:rPr>
                        <w:t>オ</w:t>
                      </w:r>
                      <w:r>
                        <w:rPr>
                          <w:rFonts w:hint="eastAsia"/>
                          <w:sz w:val="18"/>
                        </w:rPr>
                        <w:t xml:space="preserve"> </w:t>
                      </w:r>
                      <w:r>
                        <w:rPr>
                          <w:rFonts w:hint="eastAsia"/>
                          <w:sz w:val="18"/>
                        </w:rPr>
                        <w:t>入所者等が病気により死亡した場合で，死因等に疑義があるなどの理由により警察機関の調査が入ったもの（事件性が無いと判断されたものも含む）</w:t>
                      </w:r>
                      <w:r>
                        <w:rPr>
                          <w:rFonts w:hint="eastAsia"/>
                          <w:sz w:val="18"/>
                        </w:rPr>
                        <w:t xml:space="preserve"> </w:t>
                      </w:r>
                    </w:p>
                    <w:p>
                      <w:pPr>
                        <w:pStyle w:val="0"/>
                        <w:spacing w:line="280" w:lineRule="exact"/>
                        <w:ind w:firstLine="180" w:firstLineChars="100"/>
                        <w:rPr>
                          <w:rFonts w:hint="eastAsia"/>
                          <w:sz w:val="18"/>
                        </w:rPr>
                      </w:pPr>
                      <w:r>
                        <w:rPr>
                          <w:rFonts w:hint="eastAsia"/>
                          <w:sz w:val="18"/>
                        </w:rPr>
                        <w:t>カ</w:t>
                      </w:r>
                      <w:r>
                        <w:rPr>
                          <w:rFonts w:hint="eastAsia"/>
                          <w:sz w:val="18"/>
                        </w:rPr>
                        <w:t xml:space="preserve"> </w:t>
                      </w:r>
                      <w:r>
                        <w:rPr>
                          <w:rFonts w:hint="eastAsia"/>
                          <w:sz w:val="18"/>
                        </w:rPr>
                        <w:t>入所者等の交通事故等その他報告が必要と認められるもの</w:t>
                      </w:r>
                    </w:p>
                  </w:txbxContent>
                </v:textbox>
                <v:imagedata o:title=""/>
                <w10:wrap type="none" anchorx="text" anchory="text"/>
              </v:shape>
            </w:pict>
          </mc:Fallback>
        </mc:AlternateContent>
      </w:r>
      <w:r>
        <w:rPr>
          <w:rFonts w:hint="eastAsia"/>
        </w:rPr>
        <w:t>て次のとおり定めています。</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　これらの事故が発生した場合には，事故報告書により指導監査課へ報告をお願いします。</w:t>
      </w:r>
    </w:p>
    <w:p>
      <w:pPr>
        <w:pStyle w:val="0"/>
        <w:rPr>
          <w:rFonts w:hint="eastAsia"/>
        </w:rPr>
      </w:pPr>
      <w:r>
        <w:rPr>
          <w:rFonts w:hint="eastAsia"/>
        </w:rPr>
        <w:t>　なお，記載の方法について各事業所でバラつきがみられますので，記載に当たっての留意事項を参考にしてそれぞれの事業所で必要事項を記載するようにしてください。</w:t>
      </w:r>
    </w:p>
    <w:p>
      <w:pPr>
        <w:pStyle w:val="0"/>
        <w:rPr>
          <w:rFonts w:hint="eastAsia"/>
        </w:rPr>
      </w:pPr>
    </w:p>
    <w:p>
      <w:pPr>
        <w:pStyle w:val="0"/>
        <w:rPr>
          <w:rFonts w:hint="eastAsia"/>
        </w:rPr>
      </w:pPr>
      <w:r>
        <w:rPr>
          <w:rFonts w:hint="eastAsia"/>
        </w:rPr>
        <w:t>　誤薬の事故については，他利用者の薬を誤って服用させたり重複して服用させたことにより重症化した場合のみではなく，服用漏れなどの場合についても報告をいただくこととしています。</w:t>
      </w:r>
    </w:p>
    <w:p>
      <w:pPr>
        <w:pStyle w:val="0"/>
        <w:rPr>
          <w:rFonts w:hint="eastAsia"/>
        </w:rPr>
      </w:pPr>
      <w:r>
        <w:rPr>
          <w:rFonts w:hint="eastAsia"/>
        </w:rPr>
        <w:t>　また，（１）に掲げている重大な事故については，まずは電話で第一報の後，報告書による報告をお願いいたします。</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drawing>
          <wp:anchor distT="0" distB="0" distL="203200" distR="203200" simplePos="0" relativeHeight="6" behindDoc="0" locked="0" layoutInCell="1" hidden="0" allowOverlap="1">
            <wp:simplePos x="0" y="0"/>
            <wp:positionH relativeFrom="column">
              <wp:posOffset>0</wp:posOffset>
            </wp:positionH>
            <wp:positionV relativeFrom="paragraph">
              <wp:posOffset>-1905</wp:posOffset>
            </wp:positionV>
            <wp:extent cx="5760720" cy="8468995"/>
            <wp:effectExtent l="0" t="0" r="0" b="0"/>
            <wp:wrapNone/>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6"/>
                    <a:stretch>
                      <a:fillRect/>
                    </a:stretch>
                  </pic:blipFill>
                  <pic:spPr>
                    <a:xfrm>
                      <a:off x="0" y="0"/>
                      <a:ext cx="5760720" cy="8468995"/>
                    </a:xfrm>
                    <a:prstGeom prst="rect">
                      <a:avLst/>
                    </a:prstGeom>
                  </pic:spPr>
                </pic:pic>
              </a:graphicData>
            </a:graphic>
          </wp:anchor>
        </w:drawing>
      </w:r>
      <w:r>
        <w:rPr>
          <w:rFonts w:hint="eastAsia"/>
        </w:rPr>
        <mc:AlternateContent>
          <mc:Choice Requires="wps">
            <w:drawing>
              <wp:anchor distT="0" distB="0" distL="203200" distR="203200" simplePos="0" relativeHeight="8" behindDoc="0" locked="0" layoutInCell="1" hidden="0" allowOverlap="1">
                <wp:simplePos x="0" y="0"/>
                <wp:positionH relativeFrom="column">
                  <wp:posOffset>3783965</wp:posOffset>
                </wp:positionH>
                <wp:positionV relativeFrom="paragraph">
                  <wp:posOffset>-225425</wp:posOffset>
                </wp:positionV>
                <wp:extent cx="1976755" cy="40005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1976755" cy="400050"/>
                        </a:xfrm>
                        <a:prstGeom prst="round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AR Pマーカー体E" w:hAnsi="AR Pマーカー体E" w:eastAsia="AR Pマーカー体E"/>
                              </w:rPr>
                              <w:t>記載にあたっての留意事項</w:t>
                            </w:r>
                          </w:p>
                        </w:txbxContent>
                      </wps:txbx>
                      <wps:bodyPr vertOverflow="overflow" horzOverflow="overflow" wrap="square" anchor="ctr"/>
                    </wps:wsp>
                  </a:graphicData>
                </a:graphic>
              </wp:anchor>
            </w:drawing>
          </mc:Choice>
          <mc:Fallback>
            <w:pict>
              <v:roundrect id="オブジェクト 0" style="mso-wrap-distance-right:16pt;mso-wrap-distance-bottom:0pt;margin-top:-17.75pt;mso-position-vertical-relative:text;mso-position-horizontal-relative:text;v-text-anchor:middle;position:absolute;height:31.5pt;mso-wrap-distance-top:0pt;width:155.65pt;mso-wrap-distance-left:16pt;margin-left:297.95pt;z-index:8;" o:spid="_x0000_s1033" o:allowincell="t" o:allowoverlap="t" filled="t" fillcolor="#ffffff [3201]" stroked="t" strokecolor="#000000 [3200]" strokeweight="1pt" o:spt="2" arcsize="10923f">
                <v:fill/>
                <v:stroke linestyle="single" miterlimit="8" endcap="flat" dashstyle="solid" filltype="solid"/>
                <v:textbox style="layout-flow:horizontal;">
                  <w:txbxContent>
                    <w:p>
                      <w:pPr>
                        <w:pStyle w:val="0"/>
                        <w:jc w:val="center"/>
                        <w:rPr>
                          <w:rFonts w:hint="eastAsia"/>
                        </w:rPr>
                      </w:pPr>
                      <w:r>
                        <w:rPr>
                          <w:rFonts w:hint="eastAsia" w:ascii="AR Pマーカー体E" w:hAnsi="AR Pマーカー体E" w:eastAsia="AR Pマーカー体E"/>
                        </w:rPr>
                        <w:t>記載にあたっての留意事項</w:t>
                      </w:r>
                    </w:p>
                  </w:txbxContent>
                </v:textbox>
                <v:imagedata o:title=""/>
                <w10:wrap type="none" anchorx="text" anchory="text"/>
              </v:roundrect>
            </w:pict>
          </mc:Fallback>
        </mc:AlternateContent>
      </w:r>
      <w:r>
        <w:rPr>
          <w:rFonts w:hint="eastAsia"/>
        </w:rPr>
        <w:br w:type="page"/>
      </w:r>
    </w:p>
    <w:p>
      <w:pPr>
        <w:pStyle w:val="0"/>
        <w:rPr>
          <w:rFonts w:hint="eastAsia"/>
        </w:rPr>
      </w:pPr>
      <w:r>
        <w:rPr>
          <w:rFonts w:hint="eastAsia"/>
        </w:rPr>
        <w:drawing>
          <wp:anchor distT="0" distB="0" distL="203200" distR="203200" simplePos="0" relativeHeight="7" behindDoc="0" locked="0" layoutInCell="1" hidden="0" allowOverlap="1">
            <wp:simplePos x="0" y="0"/>
            <wp:positionH relativeFrom="column">
              <wp:posOffset>0</wp:posOffset>
            </wp:positionH>
            <wp:positionV relativeFrom="paragraph">
              <wp:posOffset>-1905</wp:posOffset>
            </wp:positionV>
            <wp:extent cx="5760720" cy="8722360"/>
            <wp:effectExtent l="0" t="0" r="0" b="0"/>
            <wp:wrapNone/>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7"/>
                    <a:stretch>
                      <a:fillRect/>
                    </a:stretch>
                  </pic:blipFill>
                  <pic:spPr>
                    <a:xfrm>
                      <a:off x="0" y="0"/>
                      <a:ext cx="5760720" cy="8722360"/>
                    </a:xfrm>
                    <a:prstGeom prst="rect">
                      <a:avLst/>
                    </a:prstGeom>
                  </pic:spPr>
                </pic:pic>
              </a:graphicData>
            </a:graphic>
          </wp:anchor>
        </w:drawing>
      </w:r>
    </w:p>
    <w:sectPr>
      <w:headerReference r:id="rId5" w:type="first"/>
      <w:pgSz w:w="11906" w:h="16838"/>
      <w:pgMar w:top="1417" w:right="1417" w:bottom="1134" w:left="1417" w:header="850" w:footer="567"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emf" /><Relationship Id="rId7" Type="http://schemas.openxmlformats.org/officeDocument/2006/relationships/image" Target="media/image2.emf"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1208</TotalTime>
  <Pages>5</Pages>
  <Words>6</Words>
  <Characters>2131</Characters>
  <Application>JUST Note</Application>
  <Lines>1810</Lines>
  <Paragraphs>149</Paragraphs>
  <CharactersWithSpaces>2236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shidokansa184</dc:creator>
  <cp:lastModifiedBy>shidokansa184</cp:lastModifiedBy>
  <cp:lastPrinted>2019-02-25T02:49:40Z</cp:lastPrinted>
  <dcterms:created xsi:type="dcterms:W3CDTF">2019-02-21T06:48:00Z</dcterms:created>
  <dcterms:modified xsi:type="dcterms:W3CDTF">2019-03-05T11:40:36Z</dcterms:modified>
  <cp:revision>4</cp:revision>
</cp:coreProperties>
</file>