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firstLine="284" w:firstLineChars="101"/>
        <w:jc w:val="center"/>
        <w:rPr>
          <w:rFonts w:hint="eastAsia" w:ascii="ＭＳ 明朝" w:hAnsi="ＭＳ 明朝" w:eastAsia="ＭＳ 明朝"/>
          <w:b w:val="1"/>
          <w:sz w:val="28"/>
          <w:bdr w:val="single" w:color="auto" w:sz="4" w:space="0"/>
        </w:rPr>
      </w:pPr>
      <w:r>
        <w:rPr>
          <w:rFonts w:hint="eastAsia" w:ascii="ＭＳ 明朝" w:hAnsi="ＭＳ 明朝" w:eastAsia="ＭＳ 明朝"/>
          <w:b w:val="1"/>
          <w:sz w:val="28"/>
          <w:bdr w:val="single" w:color="auto" w:sz="4" w:space="0"/>
        </w:rPr>
        <w:t>令和元年度実地指導における指導事項について</w:t>
      </w:r>
    </w:p>
    <w:p>
      <w:pPr>
        <w:pStyle w:val="0"/>
        <w:snapToGrid w:val="0"/>
        <w:rPr>
          <w:rFonts w:hint="eastAsia" w:ascii="ＭＳ 明朝" w:hAnsi="ＭＳ 明朝" w:eastAsia="ＭＳ 明朝"/>
          <w:sz w:val="28"/>
        </w:rPr>
      </w:pPr>
    </w:p>
    <w:p>
      <w:pPr>
        <w:pStyle w:val="0"/>
        <w:jc w:val="left"/>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１　全サービス共通事項</w:t>
      </w:r>
      <w:r>
        <w:rPr>
          <w:rFonts w:hint="eastAsia" w:ascii="ＭＳ 明朝" w:hAnsi="ＭＳ 明朝" w:eastAsia="ＭＳ 明朝"/>
          <w:b w:val="1"/>
          <w:sz w:val="28"/>
          <w:u w:val="single" w:color="auto"/>
        </w:rPr>
        <w:t xml:space="preserve"> </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○会計の区分</w:t>
      </w:r>
    </w:p>
    <w:p>
      <w:pPr>
        <w:pStyle w:val="0"/>
        <w:ind w:left="1010" w:leftChars="100" w:hanging="800" w:hangingChars="400"/>
        <w:jc w:val="left"/>
        <w:rPr>
          <w:rFonts w:hint="eastAsia" w:ascii="ＭＳ 明朝" w:hAnsi="ＭＳ 明朝" w:eastAsia="ＭＳ 明朝"/>
          <w:sz w:val="20"/>
        </w:rPr>
      </w:pPr>
      <w:r>
        <w:rPr>
          <w:rFonts w:hint="eastAsia" w:ascii="ＭＳ 明朝" w:hAnsi="ＭＳ 明朝" w:eastAsia="ＭＳ 明朝"/>
          <w:sz w:val="21"/>
        </w:rPr>
        <w:t>〔事例〕　指定介護サービス事業所ごとに経理の区分，指定サービス事業の会計とその他事業の会計（有料老人ホーム等）を区分していなかった。</w:t>
      </w:r>
    </w:p>
    <w:tbl>
      <w:tblPr>
        <w:tblStyle w:val="19"/>
        <w:tblW w:w="9615" w:type="dxa"/>
        <w:tblInd w:w="250" w:type="dxa"/>
        <w:tblLayout w:type="fixed"/>
        <w:tblLook w:firstRow="1" w:lastRow="0" w:firstColumn="1" w:lastColumn="0" w:noHBand="0" w:noVBand="1" w:val="04A0"/>
      </w:tblPr>
      <w:tblGrid>
        <w:gridCol w:w="9615"/>
      </w:tblGrid>
      <w:tr>
        <w:trPr/>
        <w:tc>
          <w:tcPr>
            <w:tcW w:w="9615"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指定介護サービス事業者は，指定サービス事業所ごとに経理を区分するとともに，指定サービスの事業の会計とその他の事業の会計を区分する必要があります。介護サービスの事業の人員・設備・運営に関する基準条例において，「事業所ごとに事業の会計とその他の事業の会計を区分しなければならない」と定められています。</w:t>
            </w:r>
          </w:p>
        </w:tc>
      </w:tr>
      <w:tr>
        <w:trPr/>
        <w:tc>
          <w:tcPr>
            <w:tcW w:w="9615"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「介護保険の給付対象事業における会計の区分について」</w:t>
            </w:r>
          </w:p>
          <w:p>
            <w:pPr>
              <w:pStyle w:val="0"/>
              <w:jc w:val="left"/>
              <w:rPr>
                <w:rFonts w:hint="eastAsia" w:ascii="ＭＳ 明朝" w:hAnsi="ＭＳ 明朝" w:eastAsia="ＭＳ 明朝"/>
                <w:sz w:val="20"/>
              </w:rPr>
            </w:pPr>
            <w:r>
              <w:rPr>
                <w:rFonts w:hint="eastAsia" w:ascii="ＭＳ 明朝" w:hAnsi="ＭＳ 明朝" w:eastAsia="ＭＳ 明朝"/>
                <w:sz w:val="20"/>
              </w:rPr>
              <w:t>（平成</w:t>
            </w:r>
            <w:r>
              <w:rPr>
                <w:rFonts w:hint="eastAsia" w:ascii="ＭＳ 明朝" w:hAnsi="ＭＳ 明朝" w:eastAsia="ＭＳ 明朝"/>
                <w:sz w:val="20"/>
              </w:rPr>
              <w:t>13</w:t>
            </w:r>
            <w:r>
              <w:rPr>
                <w:rFonts w:hint="eastAsia" w:ascii="ＭＳ 明朝" w:hAnsi="ＭＳ 明朝" w:eastAsia="ＭＳ 明朝"/>
                <w:sz w:val="20"/>
              </w:rPr>
              <w:t>年</w:t>
            </w:r>
            <w:r>
              <w:rPr>
                <w:rFonts w:hint="eastAsia" w:ascii="ＭＳ 明朝" w:hAnsi="ＭＳ 明朝" w:eastAsia="ＭＳ 明朝"/>
                <w:sz w:val="20"/>
              </w:rPr>
              <w:t>3</w:t>
            </w:r>
            <w:r>
              <w:rPr>
                <w:rFonts w:hint="eastAsia" w:ascii="ＭＳ 明朝" w:hAnsi="ＭＳ 明朝" w:eastAsia="ＭＳ 明朝"/>
                <w:sz w:val="20"/>
              </w:rPr>
              <w:t>月</w:t>
            </w:r>
            <w:r>
              <w:rPr>
                <w:rFonts w:hint="eastAsia" w:ascii="ＭＳ 明朝" w:hAnsi="ＭＳ 明朝" w:eastAsia="ＭＳ 明朝"/>
                <w:sz w:val="20"/>
              </w:rPr>
              <w:t>28</w:t>
            </w:r>
            <w:r>
              <w:rPr>
                <w:rFonts w:hint="eastAsia" w:ascii="ＭＳ 明朝" w:hAnsi="ＭＳ 明朝" w:eastAsia="ＭＳ 明朝"/>
                <w:sz w:val="20"/>
              </w:rPr>
              <w:t>日老振発第</w:t>
            </w:r>
            <w:r>
              <w:rPr>
                <w:rFonts w:hint="eastAsia" w:ascii="ＭＳ 明朝" w:hAnsi="ＭＳ 明朝" w:eastAsia="ＭＳ 明朝"/>
                <w:sz w:val="20"/>
              </w:rPr>
              <w:t>18</w:t>
            </w:r>
            <w:r>
              <w:rPr>
                <w:rFonts w:hint="eastAsia" w:ascii="ＭＳ 明朝" w:hAnsi="ＭＳ 明朝" w:eastAsia="ＭＳ 明朝"/>
                <w:sz w:val="20"/>
              </w:rPr>
              <w:t>号厚生労働省老健局振興課長通知）</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○職員の資格証について</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〔事例〕</w:t>
      </w:r>
      <w:r>
        <w:rPr>
          <w:rFonts w:hint="eastAsia" w:ascii="ＭＳ 明朝" w:hAnsi="ＭＳ 明朝" w:eastAsia="ＭＳ 明朝"/>
          <w:sz w:val="21"/>
        </w:rPr>
        <w:t xml:space="preserve">  </w:t>
      </w:r>
      <w:r>
        <w:rPr>
          <w:rFonts w:hint="eastAsia" w:ascii="ＭＳ 明朝" w:hAnsi="ＭＳ 明朝" w:eastAsia="ＭＳ 明朝"/>
          <w:sz w:val="21"/>
        </w:rPr>
        <w:t>事業所の従業者の資格が確認できなかった。</w:t>
      </w:r>
    </w:p>
    <w:tbl>
      <w:tblPr>
        <w:tblStyle w:val="19"/>
        <w:tblW w:w="9615" w:type="dxa"/>
        <w:tblInd w:w="250" w:type="dxa"/>
        <w:tblLayout w:type="fixed"/>
        <w:tblLook w:firstRow="1" w:lastRow="0" w:firstColumn="1" w:lastColumn="0" w:noHBand="0" w:noVBand="1" w:val="04A0"/>
      </w:tblPr>
      <w:tblGrid>
        <w:gridCol w:w="9615"/>
      </w:tblGrid>
      <w:tr>
        <w:trPr>
          <w:trHeight w:val="878" w:hRule="atLeast"/>
        </w:trPr>
        <w:tc>
          <w:tcPr>
            <w:tcW w:w="9615"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職員の資格証は，採用時に必ず原本を確認し，事業所で複写を保管してください。サービスによっては資格がなければ従事できない職種（訪問介護の訪問介護員等）があるため，資格の確認は厳重に行ってください。</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○管理者の責務について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事業所の管理者が従業者及び業務の状況を把握していなかった。</w:t>
      </w:r>
    </w:p>
    <w:tbl>
      <w:tblPr>
        <w:tblStyle w:val="19"/>
        <w:tblW w:w="9615" w:type="dxa"/>
        <w:tblInd w:w="250" w:type="dxa"/>
        <w:tblLayout w:type="fixed"/>
        <w:tblLook w:firstRow="1" w:lastRow="0" w:firstColumn="1" w:lastColumn="0" w:noHBand="0" w:noVBand="1" w:val="04A0"/>
      </w:tblPr>
      <w:tblGrid>
        <w:gridCol w:w="9615"/>
      </w:tblGrid>
      <w:tr>
        <w:trPr>
          <w:trHeight w:val="3314" w:hRule="atLeast"/>
        </w:trPr>
        <w:tc>
          <w:tcPr>
            <w:tcW w:w="9615" w:type="dxa"/>
            <w:vAlign w:val="center"/>
          </w:tcPr>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管理者は，事業所の従業者及び業務の管理を一元的に行わなければなりません。</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また，管理者は事業所の従業者に対して，事業の人員・設備・運営に関する基準を遵守させるため，必要な指揮命令を行わなければなりません。</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管理者が自ら法令を遵守するのは当然のことですが，その他の従業者の方にも法令を守ってもらうよう，管理者として必要な指示を行ってください。</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事業所内で基準違反に該当することが行われていたことが発覚した場合，管理者は直接の関与がない場合でもその監督責任を問われます。</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管理者は，常勤で管理業務に専従することが原則となっています。</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他職務又は同一敷地内にある他の事業所，施設等の職員との兼務は「管理上に支障がない範囲内」でしか認められません。兼務により管理業務に支障が生じている場合は基準違反に該当します。</w:t>
            </w:r>
          </w:p>
        </w:tc>
      </w:tr>
    </w:tbl>
    <w:p>
      <w:pPr>
        <w:pStyle w:val="0"/>
        <w:ind w:left="210" w:leftChars="100"/>
        <w:jc w:val="left"/>
        <w:rPr>
          <w:rFonts w:hint="eastAsia" w:ascii="ＭＳ 明朝" w:hAnsi="ＭＳ 明朝" w:eastAsia="ＭＳ 明朝"/>
        </w:rPr>
      </w:pPr>
      <w:r>
        <w:rPr>
          <w:rFonts w:hint="eastAsia" w:ascii="ＭＳ 明朝" w:hAnsi="ＭＳ 明朝" w:eastAsia="ＭＳ 明朝"/>
        </w:rPr>
        <w:t>※常勤専従要件のある管理者以外の職種についても，兼務が可能な場合がありますが，</w:t>
      </w:r>
      <w:r>
        <w:rPr>
          <w:rFonts w:hint="eastAsia" w:ascii="ＭＳ 明朝" w:hAnsi="ＭＳ 明朝" w:eastAsia="ＭＳ 明朝"/>
          <w:b w:val="1"/>
          <w:u w:val="single" w:color="auto"/>
        </w:rPr>
        <w:t>兼務は「業務に支障がない」又は「サービス提供に支障がない」範囲</w:t>
      </w:r>
      <w:r>
        <w:rPr>
          <w:rFonts w:hint="eastAsia" w:ascii="ＭＳ 明朝" w:hAnsi="ＭＳ 明朝" w:eastAsia="ＭＳ 明朝"/>
        </w:rPr>
        <w:t>となりますので，注意してください。</w:t>
      </w:r>
    </w:p>
    <w:p>
      <w:pPr>
        <w:pStyle w:val="0"/>
        <w:ind w:firstLine="210" w:firstLine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○各種サービス計画（訪問介護計画，通所介護計画等）</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・サービス事業所としてのアセスメントを行っていなかった。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・各種サービス計画は作成しているが，利用者の同意を得ず，交付もされていなかった。</w:t>
      </w:r>
    </w:p>
    <w:p>
      <w:pPr>
        <w:pStyle w:val="0"/>
        <w:ind w:left="0" w:leftChars="200" w:firstLine="0" w:firstLineChars="0"/>
        <w:jc w:val="left"/>
        <w:rPr>
          <w:rFonts w:hint="eastAsia" w:ascii="ＭＳ 明朝" w:hAnsi="ＭＳ 明朝" w:eastAsia="ＭＳ 明朝"/>
          <w:sz w:val="21"/>
        </w:rPr>
      </w:pPr>
      <w:r>
        <w:rPr>
          <w:rFonts w:hint="eastAsia" w:ascii="ＭＳ 明朝" w:hAnsi="ＭＳ 明朝" w:eastAsia="ＭＳ 明朝"/>
          <w:sz w:val="21"/>
        </w:rPr>
        <w:t>・各種サービス計画を作成した後に，速やかに利用者からの同意を得ておらず，相当の日数が経過した後に同意を得ていた。</w:t>
      </w:r>
    </w:p>
    <w:p>
      <w:pPr>
        <w:pStyle w:val="0"/>
        <w:ind w:left="620" w:leftChars="200" w:hanging="200" w:hangingChars="100"/>
        <w:jc w:val="left"/>
        <w:rPr>
          <w:rFonts w:hint="eastAsia" w:ascii="ＭＳ 明朝" w:hAnsi="ＭＳ 明朝" w:eastAsia="ＭＳ 明朝"/>
          <w:sz w:val="21"/>
        </w:rPr>
      </w:pPr>
      <w:r>
        <w:rPr>
          <w:rFonts w:hint="eastAsia" w:ascii="ＭＳ 明朝" w:hAnsi="ＭＳ 明朝" w:eastAsia="ＭＳ 明朝"/>
          <w:sz w:val="21"/>
        </w:rPr>
        <w:t>・各種サービス計画について，必要に応じた変更が行われていなかった。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・各種サービス計画の内容が，居宅サービス計画に沿った内容になっていなかった。</w:t>
      </w:r>
    </w:p>
    <w:p>
      <w:pPr>
        <w:pStyle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・各種サービス計画の記載が，居宅サービス計画の表現と同一であったり，具体性を欠くものであった。</w:t>
      </w:r>
    </w:p>
    <w:p>
      <w:pPr>
        <w:pStyle w:val="0"/>
        <w:ind w:left="620" w:leftChars="200" w:hanging="200" w:hangingChars="100"/>
        <w:jc w:val="left"/>
        <w:rPr>
          <w:rFonts w:hint="eastAsia" w:ascii="ＭＳ 明朝" w:hAnsi="ＭＳ 明朝" w:eastAsia="ＭＳ 明朝"/>
          <w:sz w:val="21"/>
        </w:rPr>
      </w:pPr>
      <w:r>
        <w:rPr>
          <w:rFonts w:hint="eastAsia" w:ascii="ＭＳ 明朝" w:hAnsi="ＭＳ 明朝" w:eastAsia="ＭＳ 明朝"/>
          <w:sz w:val="21"/>
        </w:rPr>
        <w:t>・各種サービス計画が，画一的に記載されており，利用者ごとの個別性・具体性がなかった。</w:t>
      </w:r>
    </w:p>
    <w:tbl>
      <w:tblPr>
        <w:tblStyle w:val="19"/>
        <w:tblW w:w="9615" w:type="dxa"/>
        <w:tblInd w:w="250" w:type="dxa"/>
        <w:tblBorders>
          <w:top w:val="none" w:color="auto" w:sz="0" w:space="0"/>
        </w:tblBorders>
        <w:tblLayout w:type="fixed"/>
        <w:tblLook w:firstRow="1" w:lastRow="0" w:firstColumn="1" w:lastColumn="0" w:noHBand="0" w:noVBand="1" w:val="04A0"/>
      </w:tblPr>
      <w:tblGrid>
        <w:gridCol w:w="9615"/>
      </w:tblGrid>
      <w:tr>
        <w:trPr>
          <w:trHeight w:val="3990" w:hRule="atLeast"/>
        </w:trPr>
        <w:tc>
          <w:tcPr>
            <w:tcW w:w="96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の立案に際しては，居宅介護支援事業所等と密接な連携を図り，サービス担当者会議や日常の連絡等を通して，常に利用者の心身の状況等の把握に努め，利用者の日常生活の状況や希望を把握して，サービスの目標及び当該目標を達成するために必要な具体的なサービス内容等をサービス計画に記載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は，あらかじめ，その内容について，利用者又はその家族に対し速やかに説明し，利用者の同意を得てください。（利用者が各種サービス計画に同意した場合は，利用者の氏名を各種サービス計画の同意欄に記名・押印又は署名を受けるか，又はいつ，誰に同意を得たかについて記録してください。）</w:t>
            </w:r>
          </w:p>
          <w:p>
            <w:pPr>
              <w:pStyle w:val="0"/>
              <w:snapToGrid w:val="1"/>
              <w:spacing w:line="240" w:lineRule="auto"/>
              <w:jc w:val="left"/>
              <w:rPr>
                <w:rFonts w:hint="eastAsia" w:ascii="ＭＳ 明朝" w:hAnsi="ＭＳ 明朝" w:eastAsia="ＭＳ 明朝"/>
                <w:sz w:val="20"/>
              </w:rPr>
            </w:pPr>
            <w:r>
              <w:rPr>
                <w:rFonts w:hint="eastAsia" w:ascii="ＭＳ 明朝" w:hAnsi="ＭＳ 明朝" w:eastAsia="ＭＳ 明朝"/>
                <w:sz w:val="20"/>
              </w:rPr>
              <w:t>・各種サービス計画を作成した場合は，遅滞なく利用者に交付してください。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・各種サービス計画は，最新の当該居宅サービス計画に沿って作成し，必要に応じて随時変更を行ってください。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・指定介護サービスの目標等を明確にし，具体的なサービスの内容を利用者に分かりやすく記載した各種サービス計画を作成してください。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・各種サービス計画に従って提供したサービスの実施状況及び目標の達成状況について記録した上で計画の評価を行ってください。</w:t>
            </w:r>
          </w:p>
        </w:tc>
      </w:tr>
    </w:tbl>
    <w:p>
      <w:pPr>
        <w:pStyle w:val="0"/>
        <w:ind w:left="0" w:leftChars="0" w:firstLine="0" w:firstLineChars="0"/>
        <w:jc w:val="both"/>
        <w:rPr>
          <w:rFonts w:hint="eastAsia" w:ascii="ＭＳ 明朝" w:hAnsi="ＭＳ 明朝" w:eastAsia="ＭＳ 明朝"/>
          <w:sz w:val="24"/>
        </w:rPr>
      </w:pPr>
      <w:r>
        <w:rPr>
          <w:rFonts w:hint="eastAsia" w:ascii="ＭＳ 明朝" w:hAnsi="ＭＳ 明朝" w:eastAsia="ＭＳ 明朝"/>
        </w:rPr>
        <w:t>※居宅サービス計画の更新・変更の際，各種サービス計画における内容に変更がない場合には，各種サービス計画の変更は必ずしも必要ではあ</w:t>
      </w:r>
      <w:bookmarkStart w:id="0" w:name="_GoBack"/>
      <w:bookmarkEnd w:id="0"/>
      <w:r>
        <w:rPr>
          <w:rFonts w:hint="eastAsia" w:ascii="ＭＳ 明朝" w:hAnsi="ＭＳ 明朝" w:eastAsia="ＭＳ 明朝"/>
        </w:rPr>
        <w:t>りません。</w:t>
      </w:r>
    </w:p>
    <w:p>
      <w:pPr>
        <w:pStyle w:val="0"/>
        <w:ind w:left="240" w:hanging="240" w:hanging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○運営規程</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職員の員数や利用料金の負担割合の記載が実態と合っていなかった。</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　　　　　運営規程を掲示していなかった。</w:t>
      </w:r>
    </w:p>
    <w:tbl>
      <w:tblPr>
        <w:tblStyle w:val="19"/>
        <w:tblW w:w="9615" w:type="dxa"/>
        <w:tblInd w:w="250" w:type="dxa"/>
        <w:tblLayout w:type="fixed"/>
        <w:tblLook w:firstRow="1" w:lastRow="0" w:firstColumn="1" w:lastColumn="0" w:noHBand="0" w:noVBand="1" w:val="04A0"/>
      </w:tblPr>
      <w:tblGrid>
        <w:gridCol w:w="9615"/>
      </w:tblGrid>
      <w:tr>
        <w:trPr>
          <w:trHeight w:val="669" w:hRule="atLeast"/>
        </w:trPr>
        <w:tc>
          <w:tcPr>
            <w:tcW w:w="96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指定に係る事業所の名称及び所在地その他厚生労働省令で定める事項に変更があったときは，変更があったときから</w:t>
            </w:r>
            <w:r>
              <w:rPr>
                <w:rFonts w:hint="eastAsia" w:ascii="ＭＳ 明朝" w:hAnsi="ＭＳ 明朝" w:eastAsia="ＭＳ 明朝"/>
                <w:sz w:val="20"/>
              </w:rPr>
              <w:t>10</w:t>
            </w:r>
            <w:r>
              <w:rPr>
                <w:rFonts w:hint="eastAsia" w:ascii="ＭＳ 明朝" w:hAnsi="ＭＳ 明朝" w:eastAsia="ＭＳ 明朝"/>
                <w:sz w:val="20"/>
              </w:rPr>
              <w:t>日以内に変更の届出を提出してください。</w:t>
            </w:r>
          </w:p>
        </w:tc>
      </w:tr>
      <w:tr>
        <w:trPr>
          <w:trHeight w:val="391" w:hRule="atLeast"/>
        </w:trPr>
        <w:tc>
          <w:tcPr>
            <w:tcW w:w="96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left"/>
              <w:rPr>
                <w:rFonts w:hint="eastAsia" w:ascii="ＭＳ 明朝" w:hAnsi="ＭＳ 明朝" w:eastAsia="ＭＳ 明朝"/>
              </w:rPr>
            </w:pPr>
            <w:r>
              <w:rPr>
                <w:rFonts w:hint="eastAsia" w:ascii="ＭＳ 明朝" w:hAnsi="ＭＳ 明朝" w:eastAsia="ＭＳ 明朝"/>
                <w:sz w:val="20"/>
              </w:rPr>
              <w:t>（ホームページ掲載場所）介護サービス事業者向けトップページ</w:t>
            </w:r>
            <w:r>
              <w:rPr>
                <w:rFonts w:hint="eastAsia" w:ascii="ＭＳ 明朝" w:hAnsi="ＭＳ 明朝" w:eastAsia="ＭＳ 明朝"/>
                <w:sz w:val="20"/>
              </w:rPr>
              <w:t xml:space="preserve"> &gt; 4</w:t>
            </w:r>
            <w:r>
              <w:rPr>
                <w:rFonts w:hint="eastAsia" w:ascii="ＭＳ 明朝" w:hAnsi="ＭＳ 明朝" w:eastAsia="ＭＳ 明朝"/>
                <w:sz w:val="20"/>
              </w:rPr>
              <w:t>　変更届・廃止届・休止届・再開届</w:t>
            </w:r>
          </w:p>
        </w:tc>
      </w:tr>
      <w:tr>
        <w:trPr>
          <w:trHeight w:val="289" w:hRule="atLeast"/>
        </w:trPr>
        <w:tc>
          <w:tcPr>
            <w:tcW w:w="96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jc w:val="left"/>
              <w:rPr>
                <w:rFonts w:hint="eastAsia" w:ascii="ＭＳ 明朝" w:hAnsi="ＭＳ 明朝" w:eastAsia="ＭＳ 明朝"/>
                <w:sz w:val="20"/>
              </w:rPr>
            </w:pPr>
            <w:r>
              <w:rPr>
                <w:rFonts w:hint="eastAsia" w:ascii="ＭＳ 明朝" w:hAnsi="ＭＳ 明朝" w:eastAsia="ＭＳ 明朝"/>
                <w:sz w:val="20"/>
              </w:rPr>
              <w:t>　事業所内の見やすい場所に，運営規程を掲示する必要があります。</w:t>
            </w:r>
          </w:p>
        </w:tc>
      </w:tr>
    </w:tbl>
    <w:p>
      <w:pPr>
        <w:pStyle w:val="0"/>
        <w:ind w:left="0" w:leftChars="0" w:firstLine="200" w:firstLineChars="10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○勤務体制の確保</w:t>
      </w:r>
    </w:p>
    <w:p>
      <w:pPr>
        <w:pStyle w:val="0"/>
        <w:ind w:left="0" w:leftChars="0" w:firstLine="200" w:firstLineChars="100"/>
        <w:jc w:val="left"/>
        <w:rPr>
          <w:rFonts w:hint="eastAsia" w:ascii="ＭＳ 明朝" w:hAnsi="ＭＳ 明朝" w:eastAsia="ＭＳ 明朝"/>
          <w:sz w:val="21"/>
        </w:rPr>
      </w:pPr>
      <w:r>
        <w:rPr>
          <w:rFonts w:hint="eastAsia" w:ascii="ＭＳ 明朝" w:hAnsi="ＭＳ 明朝" w:eastAsia="ＭＳ 明朝"/>
          <w:sz w:val="21"/>
        </w:rPr>
        <w:t>〔事例〕　勤務表，勤務実勢表を作成していなかった。</w:t>
      </w:r>
    </w:p>
    <w:tbl>
      <w:tblPr>
        <w:tblStyle w:val="19"/>
        <w:tblW w:w="9615" w:type="dxa"/>
        <w:tblInd w:w="250" w:type="dxa"/>
        <w:tblLayout w:type="fixed"/>
        <w:tblLook w:firstRow="1" w:lastRow="0" w:firstColumn="1" w:lastColumn="0" w:noHBand="0" w:noVBand="1" w:val="04A0"/>
      </w:tblPr>
      <w:tblGrid>
        <w:gridCol w:w="9615"/>
      </w:tblGrid>
      <w:tr>
        <w:trPr>
          <w:trHeight w:val="599" w:hRule="atLeast"/>
        </w:trPr>
        <w:tc>
          <w:tcPr>
            <w:tcW w:w="96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勤務の体制を定め，原則として月ごとの勤務表を作成し，日々の勤務時間，職務の内容，常勤・非常勤の別，管理者と兼務関係等を明確にするように作成してください。</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○苦情処理について</w:t>
      </w:r>
    </w:p>
    <w:p>
      <w:pPr>
        <w:pStyle w:val="0"/>
        <w:ind w:left="0" w:leftChars="0" w:firstLine="200" w:firstLineChars="100"/>
        <w:jc w:val="left"/>
        <w:rPr>
          <w:rFonts w:hint="eastAsia" w:ascii="ＭＳ 明朝" w:hAnsi="ＭＳ 明朝" w:eastAsia="ＭＳ 明朝"/>
          <w:sz w:val="21"/>
        </w:rPr>
      </w:pPr>
      <w:r>
        <w:rPr>
          <w:rFonts w:hint="eastAsia" w:ascii="ＭＳ 明朝" w:hAnsi="ＭＳ 明朝" w:eastAsia="ＭＳ 明朝"/>
          <w:sz w:val="21"/>
        </w:rPr>
        <w:t>〔事例〕　苦情受付対応の記録を残していなかった。</w:t>
      </w:r>
    </w:p>
    <w:tbl>
      <w:tblPr>
        <w:tblStyle w:val="19"/>
        <w:tblW w:w="9615" w:type="dxa"/>
        <w:tblInd w:w="250" w:type="dxa"/>
        <w:tblLayout w:type="fixed"/>
        <w:tblLook w:firstRow="1" w:lastRow="0" w:firstColumn="1" w:lastColumn="0" w:noHBand="0" w:noVBand="1" w:val="04A0"/>
      </w:tblPr>
      <w:tblGrid>
        <w:gridCol w:w="9615"/>
      </w:tblGrid>
      <w:tr>
        <w:trPr>
          <w:trHeight w:val="807" w:hRule="atLeast"/>
        </w:trPr>
        <w:tc>
          <w:tcPr>
            <w:tcW w:w="96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・利用者及びその家族からの苦情に迅速かつ適切に対応するため，苦情受付窓口を設置してください。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・苦情の受付日，内容を記録すること。</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・苦情の内容を踏まえ，サービスの質の向上に向けた取組を行ってください。</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○研修について</w:t>
      </w:r>
    </w:p>
    <w:p>
      <w:pPr>
        <w:pStyle w:val="0"/>
        <w:ind w:left="0" w:leftChars="0" w:firstLine="200" w:firstLineChars="100"/>
        <w:jc w:val="left"/>
        <w:rPr>
          <w:rFonts w:hint="eastAsia" w:ascii="ＭＳ 明朝" w:hAnsi="ＭＳ 明朝" w:eastAsia="ＭＳ 明朝"/>
          <w:sz w:val="21"/>
        </w:rPr>
      </w:pPr>
      <w:r>
        <w:rPr>
          <w:rFonts w:hint="eastAsia" w:ascii="ＭＳ 明朝" w:hAnsi="ＭＳ 明朝" w:eastAsia="ＭＳ 明朝"/>
          <w:sz w:val="21"/>
        </w:rPr>
        <w:t>〔事例〕　研修の年間計画を立てていない。</w:t>
      </w:r>
    </w:p>
    <w:tbl>
      <w:tblPr>
        <w:tblStyle w:val="19"/>
        <w:tblW w:w="9615" w:type="dxa"/>
        <w:tblInd w:w="250" w:type="dxa"/>
        <w:tblLayout w:type="fixed"/>
        <w:tblLook w:firstRow="1" w:lastRow="0" w:firstColumn="1" w:lastColumn="0" w:noHBand="0" w:noVBand="1" w:val="04A0"/>
      </w:tblPr>
      <w:tblGrid>
        <w:gridCol w:w="9615"/>
      </w:tblGrid>
      <w:tr>
        <w:trPr>
          <w:trHeight w:val="807" w:hRule="atLeast"/>
        </w:trPr>
        <w:tc>
          <w:tcPr>
            <w:tcW w:w="96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・年間計画を作成し，事業所として職員の資質の向上を図るため，計画的に研修の機会を確保してください。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・外部研修に参加した場合は，他の職員に情報共有をしてください。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・研修の実施後には報告書を作成してください。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rPr>
              <w:t>　　日時，内容，参加者，欠席者，欠席者へ伝達した記録</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○非常災害対策</w:t>
      </w:r>
    </w:p>
    <w:p>
      <w:pPr>
        <w:pStyle w:val="0"/>
        <w:ind w:left="0" w:leftChars="0"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r>
        <w:rPr>
          <w:rFonts w:hint="eastAsia" w:ascii="ＭＳ 明朝" w:hAnsi="ＭＳ 明朝" w:eastAsia="ＭＳ 明朝"/>
          <w:sz w:val="21"/>
        </w:rPr>
        <w:tab/>
      </w:r>
    </w:p>
    <w:p>
      <w:pPr>
        <w:pStyle w:val="0"/>
        <w:ind w:left="0" w:leftChars="0" w:firstLine="400" w:firstLineChars="200"/>
        <w:jc w:val="left"/>
        <w:rPr>
          <w:rFonts w:hint="eastAsia" w:ascii="ＭＳ 明朝" w:hAnsi="ＭＳ 明朝" w:eastAsia="ＭＳ 明朝"/>
          <w:sz w:val="21"/>
        </w:rPr>
      </w:pPr>
      <w:r>
        <w:rPr>
          <w:rFonts w:hint="eastAsia" w:ascii="ＭＳ 明朝" w:hAnsi="ＭＳ 明朝" w:eastAsia="ＭＳ 明朝"/>
          <w:sz w:val="21"/>
        </w:rPr>
        <w:t>・避難訓練及び消火訓練を実施していなかった。</w:t>
      </w:r>
    </w:p>
    <w:p>
      <w:pPr>
        <w:pStyle w:val="0"/>
        <w:ind w:left="420" w:leftChars="200" w:firstLine="0" w:firstLineChars="0"/>
        <w:jc w:val="left"/>
        <w:rPr>
          <w:rFonts w:hint="eastAsia" w:ascii="ＭＳ 明朝" w:hAnsi="ＭＳ 明朝" w:eastAsia="ＭＳ 明朝"/>
          <w:sz w:val="21"/>
        </w:rPr>
      </w:pPr>
      <w:r>
        <w:rPr>
          <w:rFonts w:hint="eastAsia" w:ascii="ＭＳ 明朝" w:hAnsi="ＭＳ 明朝" w:eastAsia="ＭＳ 明朝"/>
          <w:sz w:val="21"/>
        </w:rPr>
        <w:t>・夜間にサービス提供を行う事業所であるにも関わらず，夜間帯を想定した避難訓練を行っていなかった。</w:t>
      </w:r>
    </w:p>
    <w:p>
      <w:pPr>
        <w:pStyle w:val="0"/>
        <w:ind w:left="0" w:leftChars="0" w:firstLine="400" w:firstLineChars="200"/>
        <w:jc w:val="left"/>
        <w:rPr>
          <w:rFonts w:hint="eastAsia" w:ascii="ＭＳ 明朝" w:hAnsi="ＭＳ 明朝" w:eastAsia="ＭＳ 明朝"/>
          <w:sz w:val="21"/>
        </w:rPr>
      </w:pPr>
      <w:r>
        <w:rPr>
          <w:rFonts w:hint="eastAsia" w:ascii="ＭＳ 明朝" w:hAnsi="ＭＳ 明朝" w:eastAsia="ＭＳ 明朝"/>
          <w:sz w:val="21"/>
        </w:rPr>
        <w:t>・非常災害に関する具体的計画が策定されていなかった。</w:t>
      </w:r>
    </w:p>
    <w:tbl>
      <w:tblPr>
        <w:tblStyle w:val="19"/>
        <w:tblW w:w="9615" w:type="dxa"/>
        <w:tblInd w:w="250" w:type="dxa"/>
        <w:tblLayout w:type="fixed"/>
        <w:tblLook w:firstRow="1" w:lastRow="0" w:firstColumn="1" w:lastColumn="0" w:noHBand="0" w:noVBand="1" w:val="04A0"/>
      </w:tblPr>
      <w:tblGrid>
        <w:gridCol w:w="9615"/>
      </w:tblGrid>
      <w:tr>
        <w:trPr>
          <w:trHeight w:val="1750" w:hRule="atLeast"/>
        </w:trPr>
        <w:tc>
          <w:tcPr>
            <w:tcW w:w="96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防火管理者等を定め，非常災害に対する具体的な計画を立案し，非常災害時の関係機関への通報及び連携体制を整備し，定期的に避難，救出その他必要な訓練を行ってください。避難訓練の回数については，防火対象物の区分によって異なりますので，消防法に定めるとおり行ってください。</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また，訓練の状況など実施結果や反省点等を記録，保存するなど，非常時における対応方法について職員間においても情報共有を図ってください。</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施設や事業所において策定が求られている非常災害に関する具体的な計画（非常災害対策計画）は，火災だけでなく水害，土砂災害，地震等にも対処するための計画であることが必要です。</w:t>
            </w:r>
          </w:p>
        </w:tc>
      </w:tr>
      <w:tr>
        <w:trPr>
          <w:trHeight w:val="269" w:hRule="atLeast"/>
        </w:trPr>
        <w:tc>
          <w:tcPr>
            <w:tcW w:w="96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rPr>
            </w:pPr>
            <w:r>
              <w:rPr>
                <w:rFonts w:hint="eastAsia" w:ascii="ＭＳ 明朝" w:hAnsi="ＭＳ 明朝" w:eastAsia="ＭＳ 明朝"/>
                <w:sz w:val="20"/>
              </w:rPr>
              <w:t>【旭川市指定居宅サービス等の事業の人員，設備及び運営の基準等に関する条例第</w:t>
            </w:r>
            <w:r>
              <w:rPr>
                <w:rFonts w:hint="eastAsia" w:ascii="ＭＳ 明朝" w:hAnsi="ＭＳ 明朝" w:eastAsia="ＭＳ 明朝"/>
                <w:sz w:val="20"/>
              </w:rPr>
              <w:t>111</w:t>
            </w:r>
            <w:r>
              <w:rPr>
                <w:rFonts w:hint="eastAsia" w:ascii="ＭＳ 明朝" w:hAnsi="ＭＳ 明朝" w:eastAsia="ＭＳ 明朝"/>
                <w:sz w:val="20"/>
              </w:rPr>
              <w:t>条】</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○高齢者虐待防止について</w:t>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・介護従業者が，利用者，入居者に対し暴言を吐いていた。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・職員に対し虐待防止の研修が実施されていなかった。</w:t>
      </w:r>
    </w:p>
    <w:tbl>
      <w:tblPr>
        <w:tblStyle w:val="19"/>
        <w:tblW w:w="9615" w:type="dxa"/>
        <w:tblInd w:w="250" w:type="dxa"/>
        <w:tblLayout w:type="fixed"/>
        <w:tblLook w:firstRow="1" w:lastRow="0" w:firstColumn="1" w:lastColumn="0" w:noHBand="0" w:noVBand="1" w:val="04A0"/>
      </w:tblPr>
      <w:tblGrid>
        <w:gridCol w:w="9615"/>
      </w:tblGrid>
      <w:tr>
        <w:trPr/>
        <w:tc>
          <w:tcPr>
            <w:tcW w:w="9615"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・虐待を職員個人の問題ではなく，施設や事業所の問題として捉えることが重要です。速やかに事実関係や原因を究明し，組織として根本的な再発防止に努めてください。</w:t>
            </w:r>
          </w:p>
          <w:p>
            <w:pPr>
              <w:pStyle w:val="0"/>
              <w:jc w:val="left"/>
              <w:rPr>
                <w:rFonts w:hint="eastAsia" w:ascii="ＭＳ 明朝" w:hAnsi="ＭＳ 明朝" w:eastAsia="ＭＳ 明朝"/>
                <w:sz w:val="20"/>
              </w:rPr>
            </w:pPr>
            <w:r>
              <w:rPr>
                <w:rFonts w:hint="eastAsia" w:ascii="ＭＳ 明朝" w:hAnsi="ＭＳ 明朝" w:eastAsia="ＭＳ 明朝"/>
                <w:sz w:val="20"/>
              </w:rPr>
              <w:t>・定期的に研修を行い，全職員が適切な知識を持ち，事業所全体で，高齢者虐待防止に取り組んでください。</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また，研修での不適切なケアの振り返り，研修の効果の確認，職員のメンタルケア等，事業所での虐待防止に係る積極的な取り組みをお願いいたします。</w:t>
            </w:r>
          </w:p>
        </w:tc>
      </w:tr>
      <w:tr>
        <w:tblPrEx>
          <w:tblBorders>
            <w:insideH w:val="none" w:color="auto" w:sz="0" w:space="0"/>
            <w:insideV w:val="none" w:color="auto" w:sz="0" w:space="0"/>
          </w:tblBorders>
        </w:tblPrEx>
        <w:trPr>
          <w:trHeight w:val="70" w:hRule="atLeast"/>
        </w:trPr>
        <w:tc>
          <w:tcPr>
            <w:tcW w:w="961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sz w:val="20"/>
                <w:u w:val="single" w:color="auto"/>
              </w:rPr>
            </w:pPr>
            <w:r>
              <w:rPr>
                <w:rFonts w:hint="eastAsia" w:ascii="ＭＳ 明朝" w:hAnsi="ＭＳ 明朝" w:eastAsia="ＭＳ 明朝"/>
                <w:sz w:val="20"/>
                <w:u w:val="single" w:color="auto"/>
              </w:rPr>
              <w:t>高齢者虐待防止法による「高齢者虐待」の定義</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①身体的虐待：高齢者の身体に外傷が生じ，又は生じるおそれのある暴行を加えること。</w:t>
            </w:r>
          </w:p>
          <w:p>
            <w:pPr>
              <w:pStyle w:val="0"/>
              <w:ind w:left="210" w:leftChars="100"/>
              <w:jc w:val="left"/>
              <w:rPr>
                <w:rFonts w:hint="eastAsia" w:ascii="ＭＳ 明朝" w:hAnsi="ＭＳ 明朝" w:eastAsia="ＭＳ 明朝"/>
                <w:sz w:val="20"/>
              </w:rPr>
            </w:pPr>
            <w:r>
              <w:rPr>
                <w:rFonts w:hint="eastAsia" w:ascii="ＭＳ 明朝" w:hAnsi="ＭＳ 明朝" w:eastAsia="ＭＳ 明朝"/>
                <w:sz w:val="20"/>
              </w:rPr>
              <w:t>②介護・世話の放棄・放任：高齢者を衰弱させるような著しい減食又は長時間の放置その他の高齢者を養護すべき職務上の義務を著しく怠ること。</w:t>
            </w:r>
          </w:p>
          <w:p>
            <w:pPr>
              <w:pStyle w:val="0"/>
              <w:ind w:left="210" w:leftChars="100"/>
              <w:jc w:val="left"/>
              <w:rPr>
                <w:rFonts w:hint="eastAsia" w:ascii="ＭＳ 明朝" w:hAnsi="ＭＳ 明朝" w:eastAsia="ＭＳ 明朝"/>
                <w:sz w:val="20"/>
              </w:rPr>
            </w:pPr>
            <w:r>
              <w:rPr>
                <w:rFonts w:hint="eastAsia" w:ascii="ＭＳ 明朝" w:hAnsi="ＭＳ 明朝" w:eastAsia="ＭＳ 明朝"/>
                <w:sz w:val="20"/>
              </w:rPr>
              <w:t>③心理的虐待：高齢者に対する著しい暴言又は著しく拒絶的な対応その他の高齢者に著しい心理的外傷を与える言動を行うこと。</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④性的虐待：高齢者にわいせつな行為をすること又は高齢者にわいせつな行為をさせること。</w:t>
            </w:r>
          </w:p>
          <w:p>
            <w:pPr>
              <w:pStyle w:val="0"/>
              <w:ind w:left="210" w:leftChars="100"/>
              <w:jc w:val="left"/>
              <w:rPr>
                <w:rFonts w:hint="eastAsia" w:ascii="ＭＳ 明朝" w:hAnsi="ＭＳ 明朝" w:eastAsia="ＭＳ 明朝"/>
                <w:sz w:val="20"/>
              </w:rPr>
            </w:pPr>
            <w:r>
              <w:rPr>
                <w:rFonts w:hint="eastAsia" w:ascii="ＭＳ 明朝" w:hAnsi="ＭＳ 明朝" w:eastAsia="ＭＳ 明朝"/>
                <w:sz w:val="20"/>
              </w:rPr>
              <w:t>⑤経済的虐待：高齢者の財産を不当に処分することとその他当該高齢者から不当に財産上の利益を得る</w:t>
            </w:r>
          </w:p>
          <w:p>
            <w:pPr>
              <w:pStyle w:val="0"/>
              <w:ind w:left="210" w:leftChars="100"/>
              <w:jc w:val="left"/>
              <w:rPr>
                <w:rFonts w:hint="eastAsia" w:ascii="ＭＳ 明朝" w:hAnsi="ＭＳ 明朝" w:eastAsia="ＭＳ 明朝"/>
                <w:sz w:val="20"/>
              </w:rPr>
            </w:pPr>
            <w:r>
              <w:rPr>
                <w:rFonts w:hint="eastAsia" w:ascii="ＭＳ 明朝" w:hAnsi="ＭＳ 明朝" w:eastAsia="ＭＳ 明朝"/>
                <w:sz w:val="20"/>
              </w:rPr>
              <w:t>こと。</w:t>
            </w:r>
          </w:p>
          <w:p>
            <w:pPr>
              <w:pStyle w:val="0"/>
              <w:jc w:val="left"/>
              <w:rPr>
                <w:rFonts w:hint="eastAsia" w:ascii="ＭＳ 明朝" w:hAnsi="ＭＳ 明朝" w:eastAsia="ＭＳ 明朝"/>
                <w:sz w:val="20"/>
              </w:rPr>
            </w:pPr>
            <w:r>
              <w:rPr>
                <w:rFonts w:hint="eastAsia" w:ascii="ＭＳ 明朝" w:hAnsi="ＭＳ 明朝" w:eastAsia="ＭＳ 明朝"/>
                <w:sz w:val="20"/>
              </w:rPr>
              <w:t>＜高齢者虐待防止に関する取組（高齢者虐待防止法第２０条）＞～養介護施設設置者，養介護事業を行う者</w:t>
            </w:r>
          </w:p>
          <w:p>
            <w:pPr>
              <w:pStyle w:val="0"/>
              <w:jc w:val="left"/>
              <w:rPr>
                <w:rFonts w:hint="eastAsia" w:ascii="ＭＳ 明朝" w:hAnsi="ＭＳ 明朝" w:eastAsia="ＭＳ 明朝"/>
                <w:sz w:val="20"/>
              </w:rPr>
            </w:pPr>
            <w:r>
              <w:rPr>
                <w:rFonts w:hint="eastAsia" w:ascii="ＭＳ 明朝" w:hAnsi="ＭＳ 明朝" w:eastAsia="ＭＳ 明朝"/>
                <w:sz w:val="20"/>
              </w:rPr>
              <w:t>・養介護施設従業者等の研修を実施すること。</w:t>
            </w:r>
          </w:p>
          <w:p>
            <w:pPr>
              <w:pStyle w:val="0"/>
              <w:jc w:val="left"/>
              <w:rPr>
                <w:rFonts w:hint="eastAsia" w:ascii="ＭＳ 明朝" w:hAnsi="ＭＳ 明朝" w:eastAsia="ＭＳ 明朝"/>
                <w:sz w:val="20"/>
              </w:rPr>
            </w:pPr>
            <w:r>
              <w:rPr>
                <w:rFonts w:hint="eastAsia" w:ascii="ＭＳ 明朝" w:hAnsi="ＭＳ 明朝" w:eastAsia="ＭＳ 明朝"/>
                <w:sz w:val="20"/>
              </w:rPr>
              <w:t>・利用者や家族からの苦情処理体制を整備すること。</w:t>
            </w:r>
          </w:p>
          <w:p>
            <w:pPr>
              <w:pStyle w:val="0"/>
              <w:jc w:val="left"/>
              <w:rPr>
                <w:rFonts w:hint="eastAsia" w:ascii="ＭＳ 明朝" w:hAnsi="ＭＳ 明朝" w:eastAsia="ＭＳ 明朝"/>
                <w:sz w:val="20"/>
              </w:rPr>
            </w:pPr>
            <w:r>
              <w:rPr>
                <w:rFonts w:hint="eastAsia" w:ascii="ＭＳ 明朝" w:hAnsi="ＭＳ 明朝" w:eastAsia="ＭＳ 明朝"/>
                <w:sz w:val="20"/>
              </w:rPr>
              <w:t>・その他の養介護施設従業者等による高齢者虐待の防止等のための措置を講じること。</w:t>
            </w:r>
          </w:p>
          <w:p>
            <w:pPr>
              <w:pStyle w:val="0"/>
              <w:jc w:val="left"/>
              <w:rPr>
                <w:rFonts w:hint="eastAsia" w:ascii="ＭＳ 明朝" w:hAnsi="ＭＳ 明朝" w:eastAsia="ＭＳ 明朝"/>
                <w:sz w:val="20"/>
              </w:rPr>
            </w:pPr>
            <w:r>
              <w:rPr>
                <w:rFonts w:hint="eastAsia" w:ascii="ＭＳ 明朝" w:hAnsi="ＭＳ 明朝" w:eastAsia="ＭＳ 明朝"/>
                <w:sz w:val="20"/>
              </w:rPr>
              <w:t>＜通報等の義務（高齢者虐待防止法第２１条）＞～養介護施設従業者等</w:t>
            </w:r>
          </w:p>
          <w:p>
            <w:pPr>
              <w:pStyle w:val="0"/>
              <w:jc w:val="left"/>
              <w:rPr>
                <w:rFonts w:hint="eastAsia" w:ascii="ＭＳ 明朝" w:hAnsi="ＭＳ 明朝" w:eastAsia="ＭＳ 明朝"/>
                <w:sz w:val="20"/>
              </w:rPr>
            </w:pPr>
            <w:r>
              <w:rPr>
                <w:rFonts w:hint="eastAsia" w:ascii="ＭＳ 明朝" w:hAnsi="ＭＳ 明朝" w:eastAsia="ＭＳ 明朝"/>
                <w:sz w:val="20"/>
              </w:rPr>
              <w:t>・業務に従事している養介護施設・事業所において，業務に従事する養介護施設従業者等による高齢者虐待を受けたと思われる高齢者を発見した場合には速やかに市に通報しなければならない。</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○身体拘束について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・身体拘束を行う上で計画を作成していない，又は計画はあるが，計画期間が決められていなかった。</w:t>
      </w:r>
    </w:p>
    <w:p>
      <w:pPr>
        <w:pStyle w:val="0"/>
        <w:ind w:left="420" w:leftChars="200"/>
        <w:jc w:val="left"/>
        <w:rPr>
          <w:rFonts w:hint="eastAsia" w:ascii="ＭＳ 明朝" w:hAnsi="ＭＳ 明朝" w:eastAsia="ＭＳ 明朝"/>
          <w:sz w:val="21"/>
        </w:rPr>
      </w:pPr>
      <w:r>
        <w:rPr>
          <w:rFonts w:hint="eastAsia" w:ascii="ＭＳ 明朝" w:hAnsi="ＭＳ 明朝" w:eastAsia="ＭＳ 明朝"/>
          <w:sz w:val="21"/>
        </w:rPr>
        <w:t>・本人又は家族の同意を得ていなかった。</w:t>
      </w:r>
    </w:p>
    <w:p>
      <w:pPr>
        <w:pStyle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・計画における拘束実施期間が終了したにも関わらず，拘束を継続していたが，計画の延長をしていない又は延長をする旨の検討会議等が開催されていない，家族の同意を再度得ていなかった。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・身体拘束に係る記録が不十分であった。</w:t>
      </w:r>
    </w:p>
    <w:tbl>
      <w:tblPr>
        <w:tblStyle w:val="19"/>
        <w:tblW w:w="9615" w:type="dxa"/>
        <w:tblInd w:w="250" w:type="dxa"/>
        <w:tblLayout w:type="fixed"/>
        <w:tblLook w:firstRow="1" w:lastRow="0" w:firstColumn="1" w:lastColumn="0" w:noHBand="0" w:noVBand="1" w:val="04A0"/>
      </w:tblPr>
      <w:tblGrid>
        <w:gridCol w:w="9615"/>
      </w:tblGrid>
      <w:tr>
        <w:trPr/>
        <w:tc>
          <w:tcPr>
            <w:tcW w:w="9615"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　「緊急やむを得ない場合」に例外的に身体拘束を行う場合においては，要件・手続の面で慎重な取り扱いが求められます。身体拘束に関しては，その態様及び時間，その際の利用者の心身の状況，緊急やむを得ない理由を記録し，必ず家族へ説明し同意を得てください。</w:t>
            </w:r>
          </w:p>
          <w:p>
            <w:pPr>
              <w:pStyle w:val="0"/>
              <w:jc w:val="left"/>
              <w:rPr>
                <w:rFonts w:hint="eastAsia" w:ascii="ＭＳ 明朝" w:hAnsi="ＭＳ 明朝" w:eastAsia="ＭＳ 明朝"/>
                <w:sz w:val="20"/>
              </w:rPr>
            </w:pPr>
            <w:r>
              <w:rPr>
                <w:rFonts w:hint="eastAsia" w:ascii="ＭＳ 明朝" w:hAnsi="ＭＳ 明朝" w:eastAsia="ＭＳ 明朝"/>
                <w:sz w:val="20"/>
              </w:rPr>
              <w:t>　また，拘束実施期間を更新する際には，カンファレンス等を開催し，再度家族へ説明し同意を得てください。</w:t>
            </w:r>
          </w:p>
        </w:tc>
      </w:tr>
      <w:tr>
        <w:trPr/>
        <w:tc>
          <w:tcPr>
            <w:tcW w:w="9615"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【身体拘束ゼロへの手引き（厚生労働省）】</w:t>
            </w:r>
          </w:p>
        </w:tc>
      </w:tr>
    </w:tbl>
    <w:p>
      <w:pPr>
        <w:pStyle w:val="0"/>
        <w:jc w:val="left"/>
        <w:rPr>
          <w:rFonts w:hint="eastAsia" w:ascii="ＭＳ 明朝" w:hAnsi="ＭＳ 明朝" w:eastAsia="ＭＳ 明朝"/>
          <w:b w:val="1"/>
          <w:sz w:val="28"/>
          <w:u w:val="single" w:color="auto"/>
        </w:rPr>
      </w:pPr>
    </w:p>
    <w:p>
      <w:pPr>
        <w:pStyle w:val="0"/>
        <w:jc w:val="left"/>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２　個別サービスに関する事項</w:t>
      </w:r>
    </w:p>
    <w:p>
      <w:pPr>
        <w:pStyle w:val="0"/>
        <w:jc w:val="left"/>
        <w:rPr>
          <w:rFonts w:hint="eastAsia" w:ascii="ＭＳ 明朝" w:hAnsi="ＭＳ 明朝" w:eastAsia="ＭＳ 明朝"/>
          <w:b w:val="1"/>
          <w:sz w:val="28"/>
        </w:rPr>
      </w:pPr>
      <w:r>
        <w:rPr>
          <w:rFonts w:hint="eastAsia" w:ascii="ＭＳ 明朝" w:hAnsi="ＭＳ 明朝" w:eastAsia="ＭＳ 明朝"/>
          <w:b w:val="1"/>
          <w:sz w:val="24"/>
        </w:rPr>
        <w:t>（１）居宅介護支援，介護予防支援</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○勤務形態一覧の作成について</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　・勤務形態一覧が２８日（４週）までしか作成されていなかった。</w:t>
      </w:r>
    </w:p>
    <w:p>
      <w:pPr>
        <w:pStyle w:val="0"/>
        <w:ind w:left="1472" w:leftChars="95" w:hanging="1272" w:hangingChars="636"/>
        <w:jc w:val="left"/>
        <w:rPr>
          <w:rFonts w:hint="eastAsia" w:ascii="ＭＳ 明朝" w:hAnsi="ＭＳ 明朝" w:eastAsia="ＭＳ 明朝"/>
          <w:sz w:val="21"/>
        </w:rPr>
      </w:pPr>
      <w:r>
        <w:rPr>
          <w:rFonts w:hint="eastAsia" w:ascii="ＭＳ 明朝" w:hAnsi="ＭＳ 明朝" w:eastAsia="ＭＳ 明朝"/>
          <w:sz w:val="21"/>
        </w:rPr>
        <w:t>　・日々の勤務時間や常勤・非常勤の別，管理者との兼務関係が明確になっていなかった。</w:t>
      </w:r>
    </w:p>
    <w:tbl>
      <w:tblPr>
        <w:tblStyle w:val="19"/>
        <w:tblW w:w="9577" w:type="dxa"/>
        <w:tblInd w:w="288" w:type="dxa"/>
        <w:tblLayout w:type="fixed"/>
        <w:tblLook w:firstRow="1" w:lastRow="0" w:firstColumn="1" w:lastColumn="0" w:noHBand="0" w:noVBand="1" w:val="04A0"/>
      </w:tblPr>
      <w:tblGrid>
        <w:gridCol w:w="9577"/>
      </w:tblGrid>
      <w:tr>
        <w:trPr>
          <w:trHeight w:val="699" w:hRule="atLeast"/>
        </w:trPr>
        <w:tc>
          <w:tcPr>
            <w:tcW w:w="9577" w:type="dxa"/>
            <w:vAlign w:val="top"/>
          </w:tcPr>
          <w:p>
            <w:pPr>
              <w:pStyle w:val="0"/>
              <w:rPr>
                <w:rFonts w:hint="eastAsia" w:ascii="ＭＳ 明朝" w:hAnsi="ＭＳ 明朝" w:eastAsia="ＭＳ 明朝"/>
                <w:sz w:val="20"/>
              </w:rPr>
            </w:pPr>
            <w:r>
              <w:rPr>
                <w:rFonts w:hint="eastAsia" w:ascii="ＭＳ 明朝" w:hAnsi="ＭＳ 明朝" w:eastAsia="ＭＳ 明朝"/>
                <w:sz w:val="20"/>
              </w:rPr>
              <w:t>居宅介護支援事業所は，指定居宅介護支援事業所ごとに介護支援専門員その他の従業者の勤務の体制を定めておくとともに，従業者に関する諸記録を整備しておく必要があります。</w:t>
            </w:r>
          </w:p>
          <w:p>
            <w:pPr>
              <w:pStyle w:val="0"/>
              <w:rPr>
                <w:rFonts w:hint="eastAsia" w:ascii="ＭＳ 明朝" w:hAnsi="ＭＳ 明朝" w:eastAsia="ＭＳ 明朝"/>
                <w:sz w:val="20"/>
              </w:rPr>
            </w:pPr>
            <w:r>
              <w:rPr>
                <w:rFonts w:hint="eastAsia" w:ascii="ＭＳ 明朝" w:hAnsi="ＭＳ 明朝" w:eastAsia="ＭＳ 明朝"/>
                <w:sz w:val="20"/>
              </w:rPr>
              <w:t>原則として月ごとの勤務表を作成し，介護支援専門員について，日々の勤務時間，常勤・非常勤の別，管理者との兼務関係等を明確にし，勤務の状況等については管理者が一体的に管理をしてください。</w:t>
            </w:r>
          </w:p>
        </w:tc>
      </w:tr>
    </w:tbl>
    <w:p>
      <w:pPr>
        <w:pStyle w:val="0"/>
        <w:ind w:leftChars="0" w:firstLine="0" w:firstLineChars="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○「軽微な変更」について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jc w:val="left"/>
        <w:rPr>
          <w:rFonts w:hint="eastAsia" w:ascii="ＭＳ 明朝" w:hAnsi="ＭＳ 明朝" w:eastAsia="ＭＳ 明朝"/>
          <w:sz w:val="21"/>
        </w:rPr>
      </w:pPr>
      <w:r>
        <w:rPr>
          <w:rFonts w:hint="eastAsia" w:ascii="ＭＳ 明朝" w:hAnsi="ＭＳ 明朝" w:eastAsia="ＭＳ 明朝"/>
          <w:sz w:val="21"/>
        </w:rPr>
        <w:t>　　・いわゆる軽微な変更を行った際に，変更を行った箇所が不明確になっていた。</w:t>
      </w:r>
    </w:p>
    <w:p>
      <w:pPr>
        <w:pStyle w:val="0"/>
        <w:ind w:leftChars="0" w:hanging="630" w:hangingChars="315"/>
        <w:jc w:val="left"/>
        <w:rPr>
          <w:rFonts w:hint="eastAsia" w:ascii="ＭＳ 明朝" w:hAnsi="ＭＳ 明朝" w:eastAsia="ＭＳ 明朝"/>
          <w:sz w:val="20"/>
        </w:rPr>
      </w:pPr>
      <w:r>
        <w:rPr>
          <w:rFonts w:hint="eastAsia" w:ascii="ＭＳ 明朝" w:hAnsi="ＭＳ 明朝" w:eastAsia="ＭＳ 明朝"/>
          <w:sz w:val="21"/>
        </w:rPr>
        <w:t>　　・いわゆる軽微な変更を行った際，利用者等に変更内容に関する説明を行った記録が不十分であった。</w:t>
      </w:r>
    </w:p>
    <w:tbl>
      <w:tblPr>
        <w:tblStyle w:val="19"/>
        <w:tblW w:w="9577" w:type="dxa"/>
        <w:tblInd w:w="288" w:type="dxa"/>
        <w:tblLayout w:type="fixed"/>
        <w:tblLook w:firstRow="1" w:lastRow="0" w:firstColumn="1" w:lastColumn="0" w:noHBand="0" w:noVBand="1" w:val="04A0"/>
      </w:tblPr>
      <w:tblGrid>
        <w:gridCol w:w="9577"/>
      </w:tblGrid>
      <w:tr>
        <w:trPr/>
        <w:tc>
          <w:tcPr>
            <w:tcW w:w="9577"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　軽微な変更に際し作成する居宅サービス計画は，どの箇所が変更になったかが分かるように変更するとともに，軽微な変更として取り扱った理由などを第１表の余白や支援経過等に記載してください。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　また，軽微な変更を行った内容等について，利用者又はその家族に説明し，同意を得て，支援経過に同意を得た日付や相手方，確認方法等を記録してください。</w:t>
            </w:r>
          </w:p>
        </w:tc>
      </w:tr>
    </w:tbl>
    <w:p>
      <w:pPr>
        <w:pStyle w:val="0"/>
        <w:jc w:val="left"/>
        <w:rPr>
          <w:rFonts w:hint="eastAsia" w:ascii="ＭＳ 明朝" w:hAnsi="ＭＳ 明朝" w:eastAsia="ＭＳ 明朝"/>
          <w:sz w:val="21"/>
        </w:rPr>
      </w:pPr>
      <w:r>
        <w:rPr>
          <w:rFonts w:hint="eastAsia" w:ascii="ＭＳ 明朝" w:hAnsi="ＭＳ 明朝" w:eastAsia="ＭＳ 明朝"/>
          <w:sz w:val="20"/>
        </w:rPr>
        <w:t>　</w:t>
      </w:r>
      <w:r>
        <w:rPr>
          <w:rFonts w:hint="eastAsia" w:ascii="ＭＳ 明朝" w:hAnsi="ＭＳ 明朝" w:eastAsia="ＭＳ 明朝"/>
          <w:sz w:val="21"/>
        </w:rPr>
        <w:t>※「軽微な変更」の取扱いについては，別途留意点について説明をします。</w:t>
      </w:r>
    </w:p>
    <w:p>
      <w:pPr>
        <w:pStyle w:val="0"/>
        <w:jc w:val="left"/>
        <w:rPr>
          <w:rFonts w:hint="eastAsia" w:ascii="ＭＳ 明朝" w:hAnsi="ＭＳ 明朝" w:eastAsia="ＭＳ 明朝"/>
          <w:sz w:val="20"/>
        </w:rPr>
      </w:pPr>
    </w:p>
    <w:p>
      <w:pPr>
        <w:pStyle w:val="0"/>
        <w:jc w:val="left"/>
        <w:rPr>
          <w:rFonts w:hint="eastAsia" w:ascii="ＭＳ 明朝" w:hAnsi="ＭＳ 明朝" w:eastAsia="ＭＳ 明朝"/>
          <w:sz w:val="21"/>
        </w:rPr>
      </w:pPr>
      <w:r>
        <w:rPr>
          <w:rFonts w:hint="eastAsia" w:ascii="ＭＳ 明朝" w:hAnsi="ＭＳ 明朝" w:eastAsia="ＭＳ 明朝"/>
          <w:sz w:val="20"/>
        </w:rPr>
        <w:t>　</w:t>
      </w:r>
      <w:r>
        <w:rPr>
          <w:rFonts w:hint="eastAsia" w:ascii="ＭＳ 明朝" w:hAnsi="ＭＳ 明朝" w:eastAsia="ＭＳ 明朝"/>
          <w:sz w:val="21"/>
        </w:rPr>
        <w:t>○医療サービスの扱いについて</w:t>
      </w:r>
    </w:p>
    <w:p>
      <w:pPr>
        <w:pStyle w:val="0"/>
        <w:ind w:left="1010" w:leftChars="100" w:hanging="800" w:hangingChars="4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left="630" w:leftChars="200" w:hanging="210" w:hangingChars="105"/>
        <w:jc w:val="left"/>
        <w:rPr>
          <w:rFonts w:hint="eastAsia" w:ascii="ＭＳ 明朝" w:hAnsi="ＭＳ 明朝" w:eastAsia="ＭＳ 明朝"/>
          <w:sz w:val="21"/>
        </w:rPr>
      </w:pPr>
      <w:r>
        <w:rPr>
          <w:rFonts w:hint="eastAsia" w:ascii="ＭＳ 明朝" w:hAnsi="ＭＳ 明朝" w:eastAsia="ＭＳ 明朝"/>
          <w:sz w:val="21"/>
        </w:rPr>
        <w:t>・居宅サービス計画に訪問看護</w:t>
      </w:r>
      <w:r>
        <w:rPr>
          <w:rFonts w:hint="eastAsia" w:ascii="ＭＳ 明朝" w:hAnsi="ＭＳ 明朝" w:eastAsia="ＭＳ 明朝"/>
          <w:sz w:val="21"/>
        </w:rPr>
        <w:t>,</w:t>
      </w:r>
      <w:r>
        <w:rPr>
          <w:rFonts w:hint="eastAsia" w:ascii="ＭＳ 明朝" w:hAnsi="ＭＳ 明朝" w:eastAsia="ＭＳ 明朝"/>
          <w:sz w:val="21"/>
        </w:rPr>
        <w:t>通所リハビリテーション等の医療サービスを位置付ける際，当該医療サービスに係る主治の医師等の指示がある場合に限り行うこととされていたが，この場合に主治の医師等から直接若しくは文書で意見を徴していなかった。</w:t>
      </w:r>
    </w:p>
    <w:tbl>
      <w:tblPr>
        <w:tblStyle w:val="19"/>
        <w:tblW w:w="9577" w:type="dxa"/>
        <w:tblInd w:w="288" w:type="dxa"/>
        <w:tblLayout w:type="fixed"/>
        <w:tblLook w:firstRow="1" w:lastRow="0" w:firstColumn="1" w:lastColumn="0" w:noHBand="0" w:noVBand="1" w:val="04A0"/>
      </w:tblPr>
      <w:tblGrid>
        <w:gridCol w:w="9577"/>
      </w:tblGrid>
      <w:tr>
        <w:trPr/>
        <w:tc>
          <w:tcPr>
            <w:tcW w:w="9577" w:type="dxa"/>
            <w:vAlign w:val="top"/>
          </w:tcPr>
          <w:p>
            <w:pPr>
              <w:pStyle w:val="0"/>
              <w:rPr>
                <w:rFonts w:hint="eastAsia" w:ascii="ＭＳ 明朝" w:hAnsi="ＭＳ 明朝" w:eastAsia="ＭＳ 明朝"/>
                <w:sz w:val="20"/>
              </w:rPr>
            </w:pPr>
            <w:r>
              <w:rPr>
                <w:rFonts w:hint="eastAsia" w:ascii="ＭＳ 明朝" w:hAnsi="ＭＳ 明朝" w:eastAsia="ＭＳ 明朝"/>
                <w:sz w:val="20"/>
              </w:rPr>
              <w:t>　利用者が訪問看護，通所リハビリテーション等の医療サービスの利用を希望している場合その他必要な場合には，利用者の同意を得て主治の医師等の意見を求めなければならないとされています。また，居宅サービス計画に訪問看護，通所リハビリテーション等の医療サービスを位置付ける場合にあっては，当該医療サービスに係る主治の医師等の指示がある場合に限りこれを行うものとされています。</w:t>
            </w:r>
          </w:p>
          <w:p>
            <w:pPr>
              <w:pStyle w:val="0"/>
              <w:rPr>
                <w:rFonts w:hint="eastAsia" w:ascii="ＭＳ 明朝" w:hAnsi="ＭＳ 明朝" w:eastAsia="ＭＳ 明朝"/>
                <w:sz w:val="20"/>
              </w:rPr>
            </w:pPr>
          </w:p>
          <w:p>
            <w:pPr>
              <w:pStyle w:val="0"/>
              <w:rPr>
                <w:rFonts w:hint="eastAsia" w:ascii="ＭＳ 明朝" w:hAnsi="ＭＳ 明朝" w:eastAsia="ＭＳ 明朝"/>
                <w:sz w:val="20"/>
              </w:rPr>
            </w:pPr>
            <w:r>
              <w:rPr>
                <w:rFonts w:hint="eastAsia" w:ascii="ＭＳ 明朝" w:hAnsi="ＭＳ 明朝" w:eastAsia="ＭＳ 明朝"/>
                <w:sz w:val="20"/>
              </w:rPr>
              <w:t>・居宅サービス計画に新たに医療系サービスを位置付ける場合</w:t>
            </w:r>
          </w:p>
          <w:p>
            <w:pPr>
              <w:pStyle w:val="0"/>
              <w:ind w:firstLine="200" w:firstLineChars="100"/>
              <w:rPr>
                <w:rFonts w:hint="eastAsia" w:ascii="ＭＳ 明朝" w:hAnsi="ＭＳ 明朝" w:eastAsia="ＭＳ 明朝"/>
                <w:sz w:val="20"/>
              </w:rPr>
            </w:pPr>
            <w:r>
              <w:rPr>
                <w:rFonts w:hint="eastAsia" w:ascii="ＭＳ 明朝" w:hAnsi="ＭＳ 明朝" w:eastAsia="ＭＳ 明朝"/>
                <w:sz w:val="20"/>
              </w:rPr>
              <w:t>主治の医師等からの意見を求める必要あり。意見の聴取方法は，直接話をする若しくは医師等の文書（交付手段は問わない）によるものとします。</w:t>
            </w:r>
          </w:p>
          <w:p>
            <w:pPr>
              <w:pStyle w:val="0"/>
              <w:rPr>
                <w:rFonts w:hint="eastAsia" w:ascii="ＭＳ 明朝" w:hAnsi="ＭＳ 明朝" w:eastAsia="ＭＳ 明朝"/>
                <w:sz w:val="20"/>
              </w:rPr>
            </w:pPr>
            <w:r>
              <w:rPr>
                <w:rFonts w:hint="eastAsia" w:ascii="ＭＳ 明朝" w:hAnsi="ＭＳ 明朝" w:eastAsia="ＭＳ 明朝"/>
                <w:sz w:val="20"/>
              </w:rPr>
              <w:t>・医療系サービスが位置付けられた居宅サービス計画に変更が生じた場合の対応</w:t>
            </w:r>
          </w:p>
          <w:p>
            <w:pPr>
              <w:pStyle w:val="0"/>
              <w:rPr>
                <w:rFonts w:hint="eastAsia" w:ascii="ＭＳ 明朝" w:hAnsi="ＭＳ 明朝" w:eastAsia="ＭＳ 明朝"/>
                <w:sz w:val="20"/>
              </w:rPr>
            </w:pPr>
            <w:r>
              <w:rPr>
                <w:rFonts w:hint="eastAsia" w:ascii="ＭＳ 明朝" w:hAnsi="ＭＳ 明朝" w:eastAsia="ＭＳ 明朝"/>
                <w:sz w:val="20"/>
              </w:rPr>
              <w:t>①その他サービス（医療系サービスではないサービス）に変更が生じた場合であって，医療系サービスに変更がない場合</w:t>
            </w:r>
          </w:p>
          <w:p>
            <w:pPr>
              <w:pStyle w:val="0"/>
              <w:rPr>
                <w:rFonts w:hint="eastAsia" w:ascii="ＭＳ 明朝" w:hAnsi="ＭＳ 明朝" w:eastAsia="ＭＳ 明朝"/>
                <w:sz w:val="20"/>
              </w:rPr>
            </w:pPr>
            <w:r>
              <w:rPr>
                <w:rFonts w:hint="eastAsia" w:ascii="ＭＳ 明朝" w:hAnsi="ＭＳ 明朝" w:eastAsia="ＭＳ 明朝"/>
                <w:sz w:val="20"/>
              </w:rPr>
              <w:t>→例えば，通所介護や訪問介護に変更が生じて居宅サービス計画の変更が必要な場合，医療系サービスの内容等に変更がないのであれば改めて医師等から意見の聴取は不要。</w:t>
            </w:r>
          </w:p>
          <w:p>
            <w:pPr>
              <w:pStyle w:val="0"/>
              <w:rPr>
                <w:rFonts w:hint="eastAsia" w:ascii="ＭＳ 明朝" w:hAnsi="ＭＳ 明朝" w:eastAsia="ＭＳ 明朝"/>
                <w:sz w:val="20"/>
              </w:rPr>
            </w:pPr>
            <w:r>
              <w:rPr>
                <w:rFonts w:hint="eastAsia" w:ascii="ＭＳ 明朝" w:hAnsi="ＭＳ 明朝" w:eastAsia="ＭＳ 明朝"/>
                <w:sz w:val="20"/>
              </w:rPr>
              <w:t>②その他サービスの変更の有無にかかわらず，医療系サービスにも回数や内容の変更が生じる場合</w:t>
            </w:r>
          </w:p>
          <w:p>
            <w:pPr>
              <w:pStyle w:val="0"/>
              <w:rPr>
                <w:rFonts w:hint="eastAsia" w:ascii="ＭＳ 明朝" w:hAnsi="ＭＳ 明朝" w:eastAsia="ＭＳ 明朝"/>
                <w:sz w:val="20"/>
              </w:rPr>
            </w:pPr>
            <w:r>
              <w:rPr>
                <w:rFonts w:hint="eastAsia" w:ascii="ＭＳ 明朝" w:hAnsi="ＭＳ 明朝" w:eastAsia="ＭＳ 明朝"/>
                <w:sz w:val="20"/>
              </w:rPr>
              <w:t>→居宅サービス計画の変更については，ケアマネジャーが日常的なモニタリングの結果，変更が必要と判断した場合に行うものであることから，変更が必要と判断した背景によっても医師の意見聴取の必要性は異なるものとなります。</w:t>
            </w:r>
          </w:p>
          <w:p>
            <w:pPr>
              <w:pStyle w:val="0"/>
              <w:ind w:firstLine="200" w:firstLineChars="100"/>
              <w:rPr>
                <w:rFonts w:hint="eastAsia" w:ascii="ＭＳ 明朝" w:hAnsi="ＭＳ 明朝" w:eastAsia="ＭＳ 明朝"/>
                <w:sz w:val="20"/>
              </w:rPr>
            </w:pPr>
            <w:r>
              <w:rPr>
                <w:rFonts w:hint="eastAsia" w:ascii="ＭＳ 明朝" w:hAnsi="ＭＳ 明朝" w:eastAsia="ＭＳ 明朝"/>
                <w:sz w:val="20"/>
              </w:rPr>
              <w:t>例えば，事業所の都合による変更の場合であって，一時的な曜日の変更（例：火曜日を水曜日に）や時間の変更（例：</w:t>
            </w:r>
            <w:r>
              <w:rPr>
                <w:rFonts w:hint="eastAsia" w:ascii="ＭＳ 明朝" w:hAnsi="ＭＳ 明朝" w:eastAsia="ＭＳ 明朝"/>
                <w:sz w:val="20"/>
              </w:rPr>
              <w:t>10</w:t>
            </w:r>
            <w:r>
              <w:rPr>
                <w:rFonts w:hint="eastAsia" w:ascii="ＭＳ 明朝" w:hAnsi="ＭＳ 明朝" w:eastAsia="ＭＳ 明朝"/>
                <w:sz w:val="20"/>
              </w:rPr>
              <w:t>時からを</w:t>
            </w:r>
            <w:r>
              <w:rPr>
                <w:rFonts w:hint="eastAsia" w:ascii="ＭＳ 明朝" w:hAnsi="ＭＳ 明朝" w:eastAsia="ＭＳ 明朝"/>
                <w:sz w:val="20"/>
              </w:rPr>
              <w:t>10</w:t>
            </w:r>
            <w:r>
              <w:rPr>
                <w:rFonts w:hint="eastAsia" w:ascii="ＭＳ 明朝" w:hAnsi="ＭＳ 明朝" w:eastAsia="ＭＳ 明朝"/>
                <w:sz w:val="20"/>
              </w:rPr>
              <w:t>時</w:t>
            </w:r>
            <w:r>
              <w:rPr>
                <w:rFonts w:hint="eastAsia" w:ascii="ＭＳ 明朝" w:hAnsi="ＭＳ 明朝" w:eastAsia="ＭＳ 明朝"/>
                <w:sz w:val="20"/>
              </w:rPr>
              <w:t>30</w:t>
            </w:r>
            <w:r>
              <w:rPr>
                <w:rFonts w:hint="eastAsia" w:ascii="ＭＳ 明朝" w:hAnsi="ＭＳ 明朝" w:eastAsia="ＭＳ 明朝"/>
                <w:sz w:val="20"/>
              </w:rPr>
              <w:t>分からに）等については，本人の状況に変化がない場合については改めての意見との聴取は不要であると考えられます。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一方，本人の状況の変化により提供回数の変更やサービス内容の変更が生じた場合には，医師等の意見は必要な場合もあると考えられることから</w:t>
            </w:r>
            <w:r>
              <w:rPr>
                <w:rFonts w:hint="eastAsia" w:ascii="ＭＳ 明朝" w:hAnsi="ＭＳ 明朝" w:eastAsia="ＭＳ 明朝"/>
                <w:sz w:val="20"/>
              </w:rPr>
              <w:t>,</w:t>
            </w:r>
            <w:r>
              <w:rPr>
                <w:rFonts w:hint="eastAsia" w:ascii="ＭＳ 明朝" w:hAnsi="ＭＳ 明朝" w:eastAsia="ＭＳ 明朝"/>
                <w:sz w:val="20"/>
              </w:rPr>
              <w:t>一律に判断するものではなく，状況に応じた対応をしてください。</w:t>
            </w:r>
          </w:p>
        </w:tc>
      </w:tr>
    </w:tbl>
    <w:p>
      <w:pPr>
        <w:pStyle w:val="0"/>
        <w:ind w:left="0" w:leftChars="100" w:firstLine="0" w:firstLineChars="0"/>
        <w:jc w:val="left"/>
        <w:rPr>
          <w:rFonts w:hint="eastAsia" w:ascii="ＭＳ 明朝" w:hAnsi="ＭＳ 明朝" w:eastAsia="ＭＳ 明朝"/>
          <w:sz w:val="20"/>
        </w:rPr>
      </w:pPr>
    </w:p>
    <w:p>
      <w:pPr>
        <w:pStyle w:val="0"/>
        <w:spacing w:line="240" w:lineRule="auto"/>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○入院時情報連携加算について</w:t>
      </w:r>
    </w:p>
    <w:p>
      <w:pPr>
        <w:pStyle w:val="0"/>
        <w:spacing w:line="240" w:lineRule="auto"/>
        <w:ind w:left="1010" w:leftChars="100" w:hanging="800" w:hangingChars="400"/>
        <w:jc w:val="left"/>
        <w:rPr>
          <w:rFonts w:hint="eastAsia" w:ascii="ＭＳ 明朝" w:hAnsi="ＭＳ 明朝" w:eastAsia="ＭＳ 明朝"/>
          <w:sz w:val="21"/>
        </w:rPr>
      </w:pPr>
      <w:r>
        <w:rPr>
          <w:rFonts w:hint="eastAsia" w:ascii="ＭＳ 明朝" w:hAnsi="ＭＳ 明朝" w:eastAsia="ＭＳ 明朝"/>
          <w:sz w:val="21"/>
        </w:rPr>
        <w:t>〔事例〕</w:t>
      </w:r>
    </w:p>
    <w:p>
      <w:pPr>
        <w:pStyle w:val="0"/>
        <w:spacing w:line="240" w:lineRule="auto"/>
        <w:ind w:left="630" w:leftChars="200" w:hanging="210" w:hangingChars="105"/>
        <w:jc w:val="left"/>
        <w:rPr>
          <w:rFonts w:hint="eastAsia" w:ascii="ＭＳ 明朝" w:hAnsi="ＭＳ 明朝" w:eastAsia="ＭＳ 明朝"/>
          <w:sz w:val="21"/>
        </w:rPr>
      </w:pPr>
      <w:r>
        <w:rPr>
          <w:rFonts w:hint="eastAsia" w:ascii="ＭＳ 明朝" w:hAnsi="ＭＳ 明朝" w:eastAsia="ＭＳ 明朝"/>
          <w:sz w:val="21"/>
        </w:rPr>
        <w:t>・利用者が病院等に入院するにあたって，病院等の職員に対して情報提供した際に，利用者の心身の状況等の内容が，支援経過等に記録されてい</w:t>
      </w:r>
      <w:r>
        <w:rPr>
          <w:rFonts w:hint="eastAsia" w:ascii="ＭＳ 明朝" w:hAnsi="ＭＳ 明朝" w:eastAsia="ＭＳ 明朝"/>
          <w:i w:val="0"/>
          <w:sz w:val="21"/>
        </w:rPr>
        <w:t>なかった</w:t>
      </w:r>
      <w:r>
        <w:rPr>
          <w:rFonts w:hint="eastAsia" w:ascii="ＭＳ 明朝" w:hAnsi="ＭＳ 明朝" w:eastAsia="ＭＳ 明朝"/>
          <w:i w:val="1"/>
          <w:sz w:val="21"/>
        </w:rPr>
        <w:t>。</w:t>
      </w:r>
    </w:p>
    <w:p>
      <w:pPr>
        <w:pStyle w:val="0"/>
        <w:spacing w:line="240" w:lineRule="auto"/>
        <w:ind w:left="1010" w:leftChars="100" w:hanging="800" w:hangingChars="400"/>
        <w:jc w:val="left"/>
        <w:rPr>
          <w:rFonts w:hint="eastAsia" w:ascii="ＭＳ 明朝" w:hAnsi="ＭＳ 明朝" w:eastAsia="ＭＳ 明朝"/>
          <w:sz w:val="21"/>
        </w:rPr>
      </w:pPr>
      <w:r>
        <w:rPr>
          <w:rFonts w:hint="eastAsia" w:ascii="ＭＳ 明朝" w:hAnsi="ＭＳ 明朝" w:eastAsia="ＭＳ 明朝"/>
          <w:i w:val="1"/>
          <w:sz w:val="21"/>
        </w:rPr>
        <w:t>　</w:t>
      </w:r>
      <w:r>
        <w:rPr>
          <w:rFonts w:hint="eastAsia" w:ascii="ＭＳ 明朝" w:hAnsi="ＭＳ 明朝" w:eastAsia="ＭＳ 明朝"/>
          <w:i w:val="0"/>
          <w:sz w:val="21"/>
        </w:rPr>
        <w:t>・医療機関に対する情報提供の内容や記録が不十分であった。</w:t>
      </w:r>
    </w:p>
    <w:tbl>
      <w:tblPr>
        <w:tblStyle w:val="19"/>
        <w:tblW w:w="9577" w:type="dxa"/>
        <w:tblInd w:w="288" w:type="dxa"/>
        <w:tblLayout w:type="fixed"/>
        <w:tblLook w:firstRow="1" w:lastRow="0" w:firstColumn="1" w:lastColumn="0" w:noHBand="0" w:noVBand="1" w:val="04A0"/>
      </w:tblPr>
      <w:tblGrid>
        <w:gridCol w:w="9577"/>
      </w:tblGrid>
      <w:tr>
        <w:trPr>
          <w:trHeight w:val="70" w:hRule="atLeast"/>
        </w:trPr>
        <w:tc>
          <w:tcPr>
            <w:tcW w:w="9577" w:type="dxa"/>
            <w:vAlign w:val="top"/>
          </w:tcPr>
          <w:p>
            <w:pPr>
              <w:pStyle w:val="0"/>
              <w:spacing w:line="240" w:lineRule="auto"/>
              <w:ind w:left="208" w:leftChars="-99" w:hanging="416" w:hangingChars="198"/>
              <w:rPr>
                <w:rFonts w:hint="eastAsia" w:ascii="ＭＳ 明朝" w:hAnsi="ＭＳ 明朝" w:eastAsia="ＭＳ 明朝"/>
                <w:sz w:val="20"/>
              </w:rPr>
            </w:pPr>
            <w:r>
              <w:rPr>
                <w:rFonts w:hint="eastAsia" w:ascii="ＭＳ 明朝" w:hAnsi="ＭＳ 明朝" w:eastAsia="ＭＳ 明朝"/>
                <w:sz w:val="20"/>
              </w:rPr>
              <w:t>　　　平成３０年度報酬改定において，入院時における医療機関との連携を促進する観点から，次の見直しがされました。　　</w:t>
            </w:r>
          </w:p>
          <w:tbl>
            <w:tblPr>
              <w:tblStyle w:val="20"/>
              <w:tblW w:w="0" w:type="auto"/>
              <w:tblInd w:w="319" w:type="dxa"/>
              <w:tblLayout w:type="fixed"/>
              <w:tblLook w:firstRow="1" w:lastRow="0" w:firstColumn="1" w:lastColumn="0" w:noHBand="0" w:noVBand="1" w:val="04A0"/>
            </w:tblPr>
            <w:tblGrid>
              <w:gridCol w:w="4530"/>
              <w:gridCol w:w="4200"/>
            </w:tblGrid>
            <w:tr>
              <w:trPr/>
              <w:tc>
                <w:tcPr>
                  <w:tcW w:w="873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ind w:left="628" w:leftChars="201" w:hanging="206" w:hangingChars="98"/>
                    <w:rPr>
                      <w:rFonts w:hint="eastAsia" w:ascii="ＭＳ 明朝" w:hAnsi="ＭＳ 明朝" w:eastAsia="ＭＳ 明朝"/>
                      <w:sz w:val="20"/>
                    </w:rPr>
                  </w:pPr>
                  <w:r>
                    <w:rPr>
                      <w:rFonts w:hint="eastAsia" w:ascii="ＭＳ 明朝" w:hAnsi="ＭＳ 明朝" w:eastAsia="ＭＳ 明朝"/>
                      <w:sz w:val="20"/>
                    </w:rPr>
                    <w:t>①居宅介護支援の提供の開始に当たり，利用者等に対して，入院時に担当ケアマネジャーの氏名等を入院先医療機関に提供するよう依頼することを義務づける。</w:t>
                  </w:r>
                </w:p>
                <w:p>
                  <w:pPr>
                    <w:pStyle w:val="0"/>
                    <w:spacing w:line="240" w:lineRule="auto"/>
                    <w:ind w:left="628" w:leftChars="-99" w:hanging="836" w:hangingChars="398"/>
                    <w:rPr>
                      <w:rFonts w:hint="eastAsia" w:ascii="ＭＳ 明朝" w:hAnsi="ＭＳ 明朝" w:eastAsia="ＭＳ 明朝"/>
                      <w:sz w:val="20"/>
                    </w:rPr>
                  </w:pPr>
                  <w:r>
                    <w:rPr>
                      <w:rFonts w:hint="eastAsia" w:ascii="ＭＳ 明朝" w:hAnsi="ＭＳ 明朝" w:eastAsia="ＭＳ 明朝"/>
                      <w:sz w:val="20"/>
                    </w:rPr>
                    <w:t>　　　②入院時情報連携加算について，入院後３日以内の情報提供を新たに評価するとともに，情報提供の方法による差は設けないこととする。</w:t>
                  </w:r>
                </w:p>
                <w:p>
                  <w:pPr>
                    <w:pStyle w:val="0"/>
                    <w:spacing w:line="240" w:lineRule="auto"/>
                    <w:ind w:left="630" w:leftChars="-95" w:hanging="830" w:hangingChars="395"/>
                    <w:rPr>
                      <w:rFonts w:hint="eastAsia" w:ascii="ＭＳ 明朝" w:hAnsi="ＭＳ 明朝" w:eastAsia="ＭＳ 明朝"/>
                      <w:sz w:val="20"/>
                    </w:rPr>
                  </w:pPr>
                  <w:r>
                    <w:rPr>
                      <w:rFonts w:hint="eastAsia" w:ascii="ＭＳ 明朝" w:hAnsi="ＭＳ 明朝" w:eastAsia="ＭＳ 明朝"/>
                      <w:sz w:val="20"/>
                    </w:rPr>
                    <w:t>　　　③より効果的な連携となるよう，入院時に医療機関が求める利用者の情報を様式例として示すこととする。</w:t>
                  </w:r>
                </w:p>
              </w:tc>
            </w:tr>
            <w:tr>
              <w:trPr/>
              <w:tc>
                <w:tcPr>
                  <w:tcW w:w="4530" w:type="dxa"/>
                  <w:tcBorders>
                    <w:top w:val="single" w:color="auto" w:sz="4" w:space="0"/>
                    <w:left w:val="single" w:color="auto" w:sz="4" w:space="0"/>
                    <w:bottom w:val="single" w:color="auto" w:sz="4" w:space="0"/>
                    <w:right w:val="nil"/>
                    <w:tl2br w:val="nil"/>
                    <w:tr2bl w:val="nil"/>
                  </w:tcBorders>
                  <w:vAlign w:val="top"/>
                </w:tcPr>
                <w:p>
                  <w:pPr>
                    <w:pStyle w:val="0"/>
                    <w:spacing w:line="240" w:lineRule="auto"/>
                    <w:ind w:left="622" w:leftChars="1" w:hanging="620" w:hangingChars="295"/>
                    <w:rPr>
                      <w:rFonts w:hint="eastAsia" w:ascii="ＭＳ 明朝" w:hAnsi="ＭＳ 明朝" w:eastAsia="ＭＳ 明朝"/>
                      <w:sz w:val="20"/>
                    </w:rPr>
                  </w:pPr>
                  <w:r>
                    <w:rPr>
                      <w:rFonts w:hint="eastAsia" w:ascii="ＭＳ 明朝" w:hAnsi="ＭＳ 明朝" w:eastAsia="ＭＳ 明朝"/>
                      <w:sz w:val="20"/>
                    </w:rPr>
                    <w:t>　＜算定要件＞</w:t>
                  </w:r>
                </w:p>
                <w:p>
                  <w:pPr>
                    <w:pStyle w:val="0"/>
                    <w:spacing w:line="240" w:lineRule="auto"/>
                    <w:ind w:left="622" w:leftChars="1" w:hanging="620" w:hangingChars="295"/>
                    <w:rPr>
                      <w:rFonts w:hint="eastAsia" w:ascii="ＭＳ 明朝" w:hAnsi="ＭＳ 明朝" w:eastAsia="ＭＳ 明朝"/>
                      <w:sz w:val="20"/>
                    </w:rPr>
                  </w:pPr>
                  <w:r>
                    <w:rPr>
                      <w:rFonts w:hint="eastAsia" w:ascii="ＭＳ 明朝" w:hAnsi="ＭＳ 明朝" w:eastAsia="ＭＳ 明朝"/>
                      <w:sz w:val="20"/>
                    </w:rPr>
                    <w:t>（旧）</w:t>
                  </w:r>
                </w:p>
                <w:p>
                  <w:pPr>
                    <w:pStyle w:val="0"/>
                    <w:spacing w:line="240" w:lineRule="auto"/>
                    <w:ind w:left="622" w:leftChars="1" w:hanging="620" w:hangingChars="295"/>
                    <w:rPr>
                      <w:rFonts w:hint="eastAsia" w:ascii="ＭＳ 明朝" w:hAnsi="ＭＳ 明朝" w:eastAsia="ＭＳ 明朝"/>
                      <w:sz w:val="20"/>
                    </w:rPr>
                  </w:pPr>
                  <w:r>
                    <w:rPr>
                      <w:rFonts w:hint="eastAsia" w:ascii="ＭＳ 明朝" w:hAnsi="ＭＳ 明朝" w:eastAsia="ＭＳ 明朝"/>
                      <w:sz w:val="20"/>
                    </w:rPr>
                    <w:t>　入院時情報連携加算（Ⅰ）</w:t>
                  </w:r>
                </w:p>
                <w:p>
                  <w:pPr>
                    <w:pStyle w:val="0"/>
                    <w:spacing w:line="240" w:lineRule="auto"/>
                    <w:ind w:left="622" w:leftChars="1" w:hanging="620" w:hangingChars="295"/>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w w:val="80"/>
                      <w:sz w:val="20"/>
                    </w:rPr>
                    <w:t>・入院後７日以内に医療機関を訪問して情報提供</w:t>
                  </w:r>
                </w:p>
                <w:p>
                  <w:pPr>
                    <w:pStyle w:val="0"/>
                    <w:spacing w:line="240" w:lineRule="auto"/>
                    <w:ind w:left="622" w:leftChars="1" w:hanging="620" w:hangingChars="295"/>
                    <w:rPr>
                      <w:rFonts w:hint="eastAsia" w:ascii="ＭＳ 明朝" w:hAnsi="ＭＳ 明朝" w:eastAsia="ＭＳ 明朝"/>
                      <w:sz w:val="20"/>
                    </w:rPr>
                  </w:pPr>
                  <w:r>
                    <w:rPr>
                      <w:rFonts w:hint="eastAsia" w:ascii="ＭＳ 明朝" w:hAnsi="ＭＳ 明朝" w:eastAsia="ＭＳ 明朝"/>
                      <w:sz w:val="20"/>
                    </w:rPr>
                    <w:t>　入院時情報連携加算（Ⅱ）</w:t>
                  </w:r>
                </w:p>
                <w:p>
                  <w:pPr>
                    <w:pStyle w:val="0"/>
                    <w:spacing w:line="240" w:lineRule="auto"/>
                    <w:ind w:left="622" w:leftChars="1" w:hanging="620" w:hangingChars="295"/>
                    <w:rPr>
                      <w:rFonts w:hint="eastAsia" w:ascii="ＭＳ 明朝" w:hAnsi="ＭＳ 明朝" w:eastAsia="ＭＳ 明朝"/>
                      <w:w w:val="80"/>
                      <w:sz w:val="20"/>
                    </w:rPr>
                  </w:pPr>
                  <w:r>
                    <w:rPr>
                      <w:rFonts w:hint="eastAsia" w:ascii="ＭＳ 明朝" w:hAnsi="ＭＳ 明朝" w:eastAsia="ＭＳ 明朝"/>
                      <w:sz w:val="20"/>
                    </w:rPr>
                    <w:t>　</w:t>
                  </w:r>
                  <w:r>
                    <w:rPr>
                      <w:rFonts w:hint="eastAsia" w:ascii="ＭＳ 明朝" w:hAnsi="ＭＳ 明朝" w:eastAsia="ＭＳ 明朝"/>
                      <w:w w:val="80"/>
                      <w:sz w:val="20"/>
                    </w:rPr>
                    <w:t>・入院後７日以内に訪問以外の方法で情報提供</w:t>
                  </w:r>
                </w:p>
                <w:p>
                  <w:pPr>
                    <w:pStyle w:val="0"/>
                    <w:spacing w:line="240" w:lineRule="auto"/>
                    <w:rPr>
                      <w:rFonts w:hint="eastAsia" w:ascii="ＭＳ 明朝" w:hAnsi="ＭＳ 明朝" w:eastAsia="ＭＳ 明朝"/>
                      <w:sz w:val="20"/>
                    </w:rPr>
                  </w:pPr>
                  <w:r>
                    <w:rPr>
                      <w:rFonts w:hint="eastAsia" w:ascii="ＭＳ 明朝" w:hAnsi="ＭＳ 明朝" w:eastAsia="ＭＳ 明朝"/>
                      <w:sz w:val="20"/>
                    </w:rPr>
                    <w:t>※（Ⅰ）（Ⅱ）の同時算定不可</w:t>
                  </w:r>
                </w:p>
              </w:tc>
              <w:tc>
                <w:tcPr>
                  <w:tcW w:w="4200" w:type="dxa"/>
                  <w:tcBorders>
                    <w:top w:val="single" w:color="auto" w:sz="4" w:space="0"/>
                    <w:left w:val="nil"/>
                    <w:bottom w:val="single" w:color="auto" w:sz="4" w:space="0"/>
                    <w:right w:val="single" w:color="auto" w:sz="4" w:space="0"/>
                    <w:tl2br w:val="nil"/>
                    <w:tr2bl w:val="nil"/>
                  </w:tcBorders>
                  <w:vAlign w:val="top"/>
                </w:tcPr>
                <w:p>
                  <w:pPr>
                    <w:pStyle w:val="0"/>
                    <w:spacing w:line="240" w:lineRule="auto"/>
                    <w:ind w:left="622" w:leftChars="1" w:hanging="620" w:hangingChars="295"/>
                    <w:rPr>
                      <w:rFonts w:hint="eastAsia" w:ascii="ＭＳ 明朝" w:hAnsi="ＭＳ 明朝" w:eastAsia="ＭＳ 明朝"/>
                      <w:sz w:val="20"/>
                    </w:rPr>
                  </w:pPr>
                  <w:r>
                    <w:rPr>
                      <w:rFonts w:hint="eastAsia" w:ascii="ＭＳ 明朝" w:hAnsi="ＭＳ 明朝" w:eastAsia="ＭＳ 明朝"/>
                      <w:sz w:val="20"/>
                    </w:rPr>
                    <w:t>　</w:t>
                  </w:r>
                </w:p>
                <w:p>
                  <w:pPr>
                    <w:pStyle w:val="0"/>
                    <w:spacing w:line="240" w:lineRule="auto"/>
                    <w:ind w:left="622" w:leftChars="1" w:hanging="620" w:hangingChars="295"/>
                    <w:rPr>
                      <w:rFonts w:hint="eastAsia" w:ascii="ＭＳ 明朝" w:hAnsi="ＭＳ 明朝" w:eastAsia="ＭＳ 明朝"/>
                      <w:sz w:val="20"/>
                    </w:rPr>
                  </w:pPr>
                  <w:r>
                    <w:rPr>
                      <w:rFonts w:hint="eastAsia" w:ascii="ＭＳ 明朝" w:hAnsi="ＭＳ 明朝" w:eastAsia="ＭＳ 明朝"/>
                      <w:sz w:val="20"/>
                    </w:rPr>
                    <w:t>（現）</w:t>
                  </w:r>
                </w:p>
                <w:p>
                  <w:pPr>
                    <w:pStyle w:val="0"/>
                    <w:spacing w:line="240" w:lineRule="auto"/>
                    <w:ind w:left="622" w:leftChars="1" w:hanging="620" w:hangingChars="295"/>
                    <w:rPr>
                      <w:rFonts w:hint="eastAsia" w:ascii="ＭＳ 明朝" w:hAnsi="ＭＳ 明朝" w:eastAsia="ＭＳ 明朝"/>
                      <w:sz w:val="20"/>
                    </w:rPr>
                  </w:pPr>
                  <w:r>
                    <w:rPr>
                      <w:rFonts w:hint="eastAsia" w:ascii="ＭＳ 明朝" w:hAnsi="ＭＳ 明朝" w:eastAsia="ＭＳ 明朝"/>
                      <w:sz w:val="20"/>
                    </w:rPr>
                    <w:t>　入院時情報連携加算（Ⅰ）</w:t>
                  </w:r>
                </w:p>
                <w:p>
                  <w:pPr>
                    <w:pStyle w:val="0"/>
                    <w:spacing w:line="240" w:lineRule="auto"/>
                    <w:ind w:left="622" w:leftChars="1" w:hanging="620" w:hangingChars="295"/>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w w:val="80"/>
                      <w:sz w:val="20"/>
                    </w:rPr>
                    <w:t>・入院後３日以内に情報提供（提供方法は問わない）</w:t>
                  </w:r>
                </w:p>
                <w:p>
                  <w:pPr>
                    <w:pStyle w:val="0"/>
                    <w:spacing w:line="240" w:lineRule="auto"/>
                    <w:ind w:left="622" w:leftChars="1" w:hanging="620" w:hangingChars="295"/>
                    <w:rPr>
                      <w:rFonts w:hint="eastAsia" w:ascii="ＭＳ 明朝" w:hAnsi="ＭＳ 明朝" w:eastAsia="ＭＳ 明朝"/>
                      <w:sz w:val="20"/>
                    </w:rPr>
                  </w:pPr>
                  <w:r>
                    <w:rPr>
                      <w:rFonts w:hint="eastAsia" w:ascii="ＭＳ 明朝" w:hAnsi="ＭＳ 明朝" w:eastAsia="ＭＳ 明朝"/>
                      <w:sz w:val="20"/>
                    </w:rPr>
                    <w:t>　入院時情報連携加算（Ⅱ）</w:t>
                  </w:r>
                </w:p>
                <w:p>
                  <w:pPr>
                    <w:pStyle w:val="0"/>
                    <w:spacing w:line="240" w:lineRule="auto"/>
                    <w:ind w:left="393" w:leftChars="1" w:hanging="391" w:hangingChars="186"/>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w w:val="80"/>
                      <w:sz w:val="20"/>
                    </w:rPr>
                    <w:t>・入院後（４日以上）７日以内に情報提供（提供方法は問わない）</w:t>
                  </w:r>
                </w:p>
                <w:p>
                  <w:pPr>
                    <w:pStyle w:val="0"/>
                    <w:spacing w:line="240" w:lineRule="auto"/>
                    <w:rPr>
                      <w:rFonts w:hint="eastAsia" w:ascii="ＭＳ 明朝" w:hAnsi="ＭＳ 明朝" w:eastAsia="ＭＳ 明朝"/>
                      <w:sz w:val="20"/>
                    </w:rPr>
                  </w:pPr>
                  <w:r>
                    <w:rPr>
                      <w:rFonts w:hint="eastAsia" w:ascii="ＭＳ 明朝" w:hAnsi="ＭＳ 明朝" w:eastAsia="ＭＳ 明朝"/>
                      <w:sz w:val="20"/>
                    </w:rPr>
                    <w:t>※（Ⅰ）（Ⅱ）の同時算定不可</w:t>
                  </w:r>
                </w:p>
              </w:tc>
            </w:tr>
          </w:tbl>
          <w:p>
            <w:pPr>
              <w:pStyle w:val="0"/>
              <w:spacing w:line="240" w:lineRule="auto"/>
              <w:ind w:leftChars="0" w:hanging="206" w:hangingChars="98"/>
              <w:rPr>
                <w:rFonts w:hint="eastAsia" w:ascii="ＭＳ 明朝" w:hAnsi="ＭＳ 明朝" w:eastAsia="ＭＳ 明朝"/>
                <w:sz w:val="20"/>
              </w:rPr>
            </w:pPr>
            <w:r>
              <w:rPr>
                <w:rFonts w:hint="eastAsia" w:ascii="ＭＳ 明朝" w:hAnsi="ＭＳ 明朝" w:eastAsia="ＭＳ 明朝"/>
                <w:sz w:val="20"/>
              </w:rPr>
              <w:t>　　いつ情報提供をしたのかによって加算の区分が変わることから，入院日と情報提供日を支援経過等に記録しておいてください。</w:t>
            </w:r>
          </w:p>
          <w:p>
            <w:pPr>
              <w:pStyle w:val="0"/>
              <w:spacing w:line="240" w:lineRule="auto"/>
              <w:ind w:leftChars="0" w:hanging="206" w:hangingChars="98"/>
              <w:rPr>
                <w:rFonts w:hint="eastAsia" w:ascii="ＭＳ 明朝" w:hAnsi="ＭＳ 明朝" w:eastAsia="ＭＳ 明朝"/>
              </w:rPr>
            </w:pPr>
            <w:r>
              <w:rPr>
                <w:rFonts w:hint="eastAsia" w:ascii="ＭＳ 明朝" w:hAnsi="ＭＳ 明朝" w:eastAsia="ＭＳ 明朝"/>
                <w:sz w:val="20"/>
              </w:rPr>
              <w:t>　　令和２年３月に旭川市福祉保険部長寿社会課が発行した「旭川市入退院時の医療と介護の連携の手引き」を参照し，必要な情報を提供または収集するようにしてください。</w:t>
            </w:r>
          </w:p>
        </w:tc>
      </w:tr>
    </w:tbl>
    <w:p>
      <w:pPr>
        <w:pStyle w:val="0"/>
        <w:spacing w:line="240" w:lineRule="auto"/>
        <w:ind w:firstLine="210" w:firstLineChars="100"/>
        <w:jc w:val="left"/>
        <w:rPr>
          <w:rFonts w:hint="eastAsia" w:ascii="ＭＳ 明朝" w:hAnsi="ＭＳ 明朝" w:eastAsia="ＭＳ 明朝"/>
        </w:rPr>
      </w:pPr>
    </w:p>
    <w:p>
      <w:pPr>
        <w:pStyle w:val="0"/>
        <w:spacing w:line="240" w:lineRule="auto"/>
        <w:ind w:firstLine="210" w:firstLineChars="100"/>
        <w:jc w:val="left"/>
        <w:rPr>
          <w:rFonts w:hint="eastAsia" w:ascii="ＭＳ 明朝" w:hAnsi="ＭＳ 明朝" w:eastAsia="ＭＳ 明朝"/>
          <w:sz w:val="21"/>
        </w:rPr>
      </w:pPr>
      <w:r>
        <w:rPr>
          <w:rFonts w:hint="eastAsia" w:ascii="ＭＳ 明朝" w:hAnsi="ＭＳ 明朝" w:eastAsia="ＭＳ 明朝"/>
          <w:sz w:val="21"/>
        </w:rPr>
        <w:t>○退院・退所加算について</w:t>
      </w:r>
    </w:p>
    <w:p>
      <w:pPr>
        <w:pStyle w:val="0"/>
        <w:spacing w:line="240" w:lineRule="auto"/>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spacing w:line="240" w:lineRule="auto"/>
        <w:ind w:left="632" w:leftChars="95" w:hanging="432" w:hangingChars="216"/>
        <w:jc w:val="left"/>
        <w:rPr>
          <w:rFonts w:hint="eastAsia" w:ascii="ＭＳ 明朝" w:hAnsi="ＭＳ 明朝" w:eastAsia="ＭＳ 明朝"/>
          <w:sz w:val="21"/>
        </w:rPr>
      </w:pPr>
      <w:r>
        <w:rPr>
          <w:rFonts w:hint="eastAsia" w:ascii="ＭＳ 明朝" w:hAnsi="ＭＳ 明朝" w:eastAsia="ＭＳ 明朝"/>
          <w:sz w:val="21"/>
        </w:rPr>
        <w:t>　・退院・退所加算（Ⅰ）ロの算定について，カンファレンス参加者の要件を満たしていない。</w:t>
      </w:r>
    </w:p>
    <w:tbl>
      <w:tblPr>
        <w:tblStyle w:val="19"/>
        <w:tblW w:w="9577" w:type="dxa"/>
        <w:tblInd w:w="288" w:type="dxa"/>
        <w:tblLayout w:type="fixed"/>
        <w:tblLook w:firstRow="1" w:lastRow="0" w:firstColumn="1" w:lastColumn="0" w:noHBand="0" w:noVBand="1" w:val="04A0"/>
      </w:tblPr>
      <w:tblGrid>
        <w:gridCol w:w="9577"/>
      </w:tblGrid>
      <w:tr>
        <w:trPr>
          <w:trHeight w:val="1395" w:hRule="atLeast"/>
        </w:trPr>
        <w:tc>
          <w:tcPr>
            <w:tcW w:w="9577" w:type="dxa"/>
            <w:vAlign w:val="top"/>
          </w:tcPr>
          <w:p>
            <w:pPr>
              <w:pStyle w:val="0"/>
              <w:spacing w:line="240" w:lineRule="auto"/>
              <w:ind w:left="210" w:leftChars="100" w:firstLine="210" w:firstLineChars="100"/>
              <w:rPr>
                <w:rFonts w:hint="eastAsia" w:ascii="ＭＳ 明朝" w:hAnsi="ＭＳ 明朝" w:eastAsia="ＭＳ 明朝"/>
                <w:sz w:val="20"/>
              </w:rPr>
            </w:pPr>
            <w:r>
              <w:rPr>
                <w:rFonts w:hint="eastAsia" w:ascii="ＭＳ 明朝" w:hAnsi="ＭＳ 明朝" w:eastAsia="ＭＳ 明朝"/>
                <w:sz w:val="20"/>
              </w:rPr>
              <w:t>退院・退所加算については，退院・退所後の在宅生活への移行に向けた医療機関や介護保険施設等との連携を促進する観点から，平成３０年度報酬改定で次のとおり見直しがされています。　</w:t>
            </w:r>
          </w:p>
          <w:tbl>
            <w:tblPr>
              <w:tblStyle w:val="20"/>
              <w:tblW w:w="0" w:type="auto"/>
              <w:tblInd w:w="0" w:type="dxa"/>
              <w:tblLayout w:type="fixed"/>
              <w:tblLook w:firstRow="1" w:lastRow="0" w:firstColumn="1" w:lastColumn="0" w:noHBand="0" w:noVBand="1" w:val="04A0"/>
            </w:tblPr>
            <w:tblGrid>
              <w:gridCol w:w="9049"/>
            </w:tblGrid>
            <w:tr>
              <w:trPr/>
              <w:tc>
                <w:tcPr>
                  <w:tcW w:w="9049" w:type="dxa"/>
                  <w:vAlign w:val="top"/>
                </w:tcPr>
                <w:p>
                  <w:pPr>
                    <w:pStyle w:val="0"/>
                    <w:spacing w:line="240" w:lineRule="auto"/>
                    <w:rPr>
                      <w:rFonts w:hint="eastAsia" w:ascii="ＭＳ 明朝" w:hAnsi="ＭＳ 明朝" w:eastAsia="ＭＳ 明朝"/>
                      <w:sz w:val="20"/>
                    </w:rPr>
                  </w:pPr>
                  <w:r>
                    <w:rPr>
                      <w:rFonts w:hint="eastAsia" w:ascii="ＭＳ 明朝" w:hAnsi="ＭＳ 明朝" w:eastAsia="ＭＳ 明朝"/>
                      <w:sz w:val="20"/>
                    </w:rPr>
                    <w:t>①　退院・退所時における居宅サービス計画の初回作成の手間を明確に評価する。</w:t>
                  </w:r>
                </w:p>
                <w:p>
                  <w:pPr>
                    <w:pStyle w:val="0"/>
                    <w:spacing w:line="240" w:lineRule="auto"/>
                    <w:rPr>
                      <w:rFonts w:hint="eastAsia" w:ascii="ＭＳ 明朝" w:hAnsi="ＭＳ 明朝" w:eastAsia="ＭＳ 明朝"/>
                      <w:sz w:val="20"/>
                    </w:rPr>
                  </w:pPr>
                  <w:r>
                    <w:rPr>
                      <w:rFonts w:hint="eastAsia" w:ascii="ＭＳ 明朝" w:hAnsi="ＭＳ 明朝" w:eastAsia="ＭＳ 明朝"/>
                      <w:sz w:val="20"/>
                    </w:rPr>
                    <w:t>②　医療機関等との連携回数に応じた評価とする。</w:t>
                  </w:r>
                </w:p>
                <w:p>
                  <w:pPr>
                    <w:pStyle w:val="0"/>
                    <w:spacing w:line="240" w:lineRule="auto"/>
                    <w:rPr>
                      <w:rFonts w:hint="eastAsia" w:ascii="ＭＳ 明朝" w:hAnsi="ＭＳ 明朝" w:eastAsia="ＭＳ 明朝"/>
                      <w:sz w:val="20"/>
                    </w:rPr>
                  </w:pPr>
                  <w:r>
                    <w:rPr>
                      <w:rFonts w:hint="eastAsia" w:ascii="ＭＳ 明朝" w:hAnsi="ＭＳ 明朝" w:eastAsia="ＭＳ 明朝"/>
                      <w:sz w:val="20"/>
                    </w:rPr>
                    <w:t>③　加えて，医療機関等におけるカンファレンスに参加した場合を上乗せで評価する。</w:t>
                  </w:r>
                </w:p>
              </w:tc>
            </w:tr>
          </w:tbl>
          <w:p>
            <w:pPr>
              <w:pStyle w:val="0"/>
              <w:spacing w:line="240" w:lineRule="auto"/>
              <w:ind w:left="0" w:leftChars="0" w:hanging="210" w:hangingChars="100"/>
              <w:rPr>
                <w:rFonts w:hint="eastAsia" w:ascii="ＭＳ 明朝" w:hAnsi="ＭＳ 明朝" w:eastAsia="ＭＳ 明朝"/>
                <w:sz w:val="20"/>
              </w:rPr>
            </w:pPr>
            <w:r>
              <w:rPr>
                <w:rFonts w:hint="eastAsia" w:ascii="ＭＳ 明朝" w:hAnsi="ＭＳ 明朝" w:eastAsia="ＭＳ 明朝"/>
                <w:sz w:val="20"/>
              </w:rPr>
              <w:t>　　退院・退所加算Ⅰ（ロ），Ⅱ（ロ），Ⅲの算定に当たっては，カンファレンスによる情報収集が必要とされていますが，カンファレンスの要件については，</w:t>
            </w:r>
          </w:p>
          <w:tbl>
            <w:tblPr>
              <w:tblStyle w:val="20"/>
              <w:tblW w:w="0" w:type="auto"/>
              <w:tblInd w:w="319" w:type="dxa"/>
              <w:tblLayout w:type="fixed"/>
              <w:tblLook w:firstRow="1" w:lastRow="0" w:firstColumn="1" w:lastColumn="0" w:noHBand="0" w:noVBand="1" w:val="04A0"/>
            </w:tblPr>
            <w:tblGrid>
              <w:gridCol w:w="8730"/>
            </w:tblGrid>
            <w:tr>
              <w:trPr/>
              <w:tc>
                <w:tcPr>
                  <w:tcW w:w="8730" w:type="dxa"/>
                  <w:vAlign w:val="top"/>
                </w:tcPr>
                <w:p>
                  <w:pPr>
                    <w:pStyle w:val="0"/>
                    <w:spacing w:line="240" w:lineRule="auto"/>
                    <w:rPr>
                      <w:rFonts w:hint="eastAsia" w:ascii="ＭＳ 明朝" w:hAnsi="ＭＳ 明朝" w:eastAsia="ＭＳ 明朝"/>
                      <w:sz w:val="20"/>
                    </w:rPr>
                  </w:pPr>
                  <w:r>
                    <w:rPr>
                      <w:rFonts w:hint="eastAsia" w:ascii="ＭＳ 明朝" w:hAnsi="ＭＳ 明朝" w:eastAsia="ＭＳ 明朝"/>
                      <w:sz w:val="20"/>
                    </w:rPr>
                    <w:t>＜病院又は診療所＞</w:t>
                  </w:r>
                </w:p>
                <w:p>
                  <w:pPr>
                    <w:pStyle w:val="0"/>
                    <w:spacing w:line="240" w:lineRule="auto"/>
                    <w:rPr>
                      <w:rFonts w:hint="eastAsia" w:ascii="ＭＳ 明朝" w:hAnsi="ＭＳ 明朝" w:eastAsia="ＭＳ 明朝"/>
                      <w:sz w:val="20"/>
                    </w:rPr>
                  </w:pPr>
                  <w:r>
                    <w:rPr>
                      <w:rFonts w:hint="eastAsia" w:ascii="ＭＳ 明朝" w:hAnsi="ＭＳ 明朝" w:eastAsia="ＭＳ 明朝"/>
                      <w:sz w:val="20"/>
                    </w:rPr>
                    <w:t>　診療報酬の算定方法別表第一医科診療報酬点数表の退院時共同指導料２の注３の要件を満たすもの。</w:t>
                  </w:r>
                </w:p>
                <w:p>
                  <w:pPr>
                    <w:pStyle w:val="0"/>
                    <w:spacing w:line="240" w:lineRule="auto"/>
                    <w:rPr>
                      <w:rFonts w:hint="eastAsia" w:ascii="ＭＳ 明朝" w:hAnsi="ＭＳ 明朝" w:eastAsia="ＭＳ 明朝"/>
                      <w:sz w:val="20"/>
                    </w:rPr>
                  </w:pPr>
                  <w:r>
                    <w:rPr>
                      <w:rFonts w:hint="eastAsia" w:ascii="ＭＳ 明朝" w:hAnsi="ＭＳ 明朝" w:eastAsia="ＭＳ 明朝"/>
                      <w:sz w:val="20"/>
                    </w:rPr>
                    <w:t>※退院時共同指導料２の注３の要件</w:t>
                  </w:r>
                </w:p>
                <w:p>
                  <w:pPr>
                    <w:pStyle w:val="0"/>
                    <w:spacing w:line="240" w:lineRule="auto"/>
                    <w:rPr>
                      <w:rFonts w:hint="eastAsia" w:ascii="ＭＳ 明朝" w:hAnsi="ＭＳ 明朝" w:eastAsia="ＭＳ 明朝"/>
                      <w:sz w:val="20"/>
                    </w:rPr>
                  </w:pPr>
                  <w:r>
                    <w:rPr>
                      <w:rFonts w:hint="eastAsia" w:ascii="ＭＳ 明朝" w:hAnsi="ＭＳ 明朝" w:eastAsia="ＭＳ 明朝"/>
                      <w:sz w:val="20"/>
                    </w:rPr>
                    <w:t>　入院中の保険医療機関の保険医又は看護師等が，在宅療養担当医療機関の保険医若しくは看護師等，保険医である歯科医師若しくはその指示を受けた歯科衛生士，保険薬局の保険薬剤師，訪問看護ステーションの看護師等（准看護師を除く。），理学療法士，作業療法士若しくは言語聴覚士，ケアマネジャー又は相談支援専門員のうちいずれか３者以上と共同して指導を行った場合に，多機関共同指導加算として，２，０００点を所定点数に加算する。</w:t>
                  </w:r>
                </w:p>
              </w:tc>
            </w:tr>
            <w:tr>
              <w:trPr/>
              <w:tc>
                <w:tcPr>
                  <w:tcW w:w="8730" w:type="dxa"/>
                  <w:vAlign w:val="top"/>
                </w:tcPr>
                <w:p>
                  <w:pPr>
                    <w:pStyle w:val="0"/>
                    <w:spacing w:line="240" w:lineRule="auto"/>
                    <w:rPr>
                      <w:rFonts w:hint="eastAsia" w:ascii="ＭＳ 明朝" w:hAnsi="ＭＳ 明朝" w:eastAsia="ＭＳ 明朝"/>
                      <w:sz w:val="20"/>
                    </w:rPr>
                  </w:pPr>
                  <w:r>
                    <w:rPr>
                      <w:rFonts w:hint="eastAsia" w:ascii="ＭＳ 明朝" w:hAnsi="ＭＳ 明朝" w:eastAsia="ＭＳ 明朝"/>
                      <w:sz w:val="20"/>
                    </w:rPr>
                    <w:t>＜地域密着型介護老人福祉施設＞</w:t>
                  </w:r>
                </w:p>
                <w:p>
                  <w:pPr>
                    <w:pStyle w:val="0"/>
                    <w:spacing w:line="240" w:lineRule="auto"/>
                    <w:rPr>
                      <w:rFonts w:hint="eastAsia" w:ascii="ＭＳ 明朝" w:hAnsi="ＭＳ 明朝" w:eastAsia="ＭＳ 明朝"/>
                      <w:sz w:val="20"/>
                    </w:rPr>
                  </w:pPr>
                  <w:r>
                    <w:rPr>
                      <w:rFonts w:hint="eastAsia" w:ascii="ＭＳ 明朝" w:hAnsi="ＭＳ 明朝" w:eastAsia="ＭＳ 明朝"/>
                      <w:sz w:val="20"/>
                    </w:rPr>
                    <w:t>　指定地域密着型サービスの事業の人員，設備及び運営に関する基準第１３４条第６項及び第７項に基づき，入所者への援助及び居宅介護支援事業者への情報提供を行うにあたり実施された場合の会議。ただし，基準第１３１条第１項に掲げる地域密着型介護老人福祉施設に置くべき従業者及び入所者またはその家族が参加するものに限る。</w:t>
                  </w:r>
                </w:p>
              </w:tc>
            </w:tr>
            <w:tr>
              <w:trPr/>
              <w:tc>
                <w:tcPr>
                  <w:tcW w:w="8730" w:type="dxa"/>
                  <w:vAlign w:val="top"/>
                </w:tcPr>
                <w:p>
                  <w:pPr>
                    <w:pStyle w:val="0"/>
                    <w:spacing w:line="240" w:lineRule="auto"/>
                    <w:rPr>
                      <w:rFonts w:hint="eastAsia" w:ascii="ＭＳ 明朝" w:hAnsi="ＭＳ 明朝" w:eastAsia="ＭＳ 明朝"/>
                      <w:sz w:val="20"/>
                    </w:rPr>
                  </w:pPr>
                  <w:r>
                    <w:rPr>
                      <w:rFonts w:hint="eastAsia" w:ascii="ＭＳ 明朝" w:hAnsi="ＭＳ 明朝" w:eastAsia="ＭＳ 明朝"/>
                      <w:sz w:val="20"/>
                    </w:rPr>
                    <w:t>＜介護老人福祉施設＞</w:t>
                  </w:r>
                </w:p>
                <w:p>
                  <w:pPr>
                    <w:pStyle w:val="0"/>
                    <w:spacing w:line="240" w:lineRule="auto"/>
                    <w:rPr>
                      <w:rFonts w:hint="eastAsia" w:ascii="ＭＳ 明朝" w:hAnsi="ＭＳ 明朝" w:eastAsia="ＭＳ 明朝"/>
                      <w:sz w:val="20"/>
                    </w:rPr>
                  </w:pPr>
                  <w:r>
                    <w:rPr>
                      <w:rFonts w:hint="eastAsia" w:ascii="ＭＳ 明朝" w:hAnsi="ＭＳ 明朝" w:eastAsia="ＭＳ 明朝"/>
                      <w:sz w:val="20"/>
                    </w:rPr>
                    <w:t>　指定介護老人福祉施設の人員，設備及び運営に関する基準第７条第６項及び第７項に基づき，入所者への援助及び居宅介護支援事業者への情報提供を行うにあたり実施された場合の会議。ただし，基準第２条に掲げる介護老人福祉施設に置くべき従業者及び入所者またはその家族が参加するものに限る。</w:t>
                  </w:r>
                </w:p>
              </w:tc>
            </w:tr>
            <w:tr>
              <w:trPr/>
              <w:tc>
                <w:tcPr>
                  <w:tcW w:w="8730" w:type="dxa"/>
                  <w:vAlign w:val="top"/>
                </w:tcPr>
                <w:p>
                  <w:pPr>
                    <w:pStyle w:val="0"/>
                    <w:spacing w:line="240" w:lineRule="auto"/>
                    <w:rPr>
                      <w:rFonts w:hint="eastAsia" w:ascii="ＭＳ 明朝" w:hAnsi="ＭＳ 明朝" w:eastAsia="ＭＳ 明朝"/>
                      <w:sz w:val="20"/>
                    </w:rPr>
                  </w:pPr>
                  <w:r>
                    <w:rPr>
                      <w:rFonts w:hint="eastAsia" w:ascii="ＭＳ 明朝" w:hAnsi="ＭＳ 明朝" w:eastAsia="ＭＳ 明朝"/>
                      <w:sz w:val="20"/>
                    </w:rPr>
                    <w:t>＜介護老人保健施設＞</w:t>
                  </w:r>
                </w:p>
                <w:p>
                  <w:pPr>
                    <w:pStyle w:val="0"/>
                    <w:spacing w:line="240" w:lineRule="auto"/>
                    <w:rPr>
                      <w:rFonts w:hint="eastAsia" w:ascii="ＭＳ 明朝" w:hAnsi="ＭＳ 明朝" w:eastAsia="ＭＳ 明朝"/>
                      <w:sz w:val="20"/>
                    </w:rPr>
                  </w:pPr>
                  <w:r>
                    <w:rPr>
                      <w:rFonts w:hint="eastAsia" w:ascii="ＭＳ 明朝" w:hAnsi="ＭＳ 明朝" w:eastAsia="ＭＳ 明朝"/>
                      <w:sz w:val="20"/>
                    </w:rPr>
                    <w:t>　介護老人保健施設の人員，施設及び設備並びに運営に関する基準第８条第６項に基づき，入所者への指導及び居宅介護支援事業者に対する情報提供等を行うにあたり実施された場合の会議。ただし，基準第２条に掲げる介護老人保健施設に置くべき従業者及び入所者又はその家族が参加するものに限る。</w:t>
                  </w:r>
                </w:p>
              </w:tc>
            </w:tr>
            <w:tr>
              <w:trPr/>
              <w:tc>
                <w:tcPr>
                  <w:tcW w:w="8730" w:type="dxa"/>
                  <w:vAlign w:val="top"/>
                </w:tcPr>
                <w:p>
                  <w:pPr>
                    <w:pStyle w:val="0"/>
                    <w:spacing w:line="240" w:lineRule="auto"/>
                    <w:rPr>
                      <w:rFonts w:hint="eastAsia" w:ascii="ＭＳ 明朝" w:hAnsi="ＭＳ 明朝" w:eastAsia="ＭＳ 明朝"/>
                      <w:sz w:val="20"/>
                    </w:rPr>
                  </w:pPr>
                  <w:r>
                    <w:rPr>
                      <w:rFonts w:hint="eastAsia" w:ascii="ＭＳ 明朝" w:hAnsi="ＭＳ 明朝" w:eastAsia="ＭＳ 明朝"/>
                      <w:sz w:val="20"/>
                    </w:rPr>
                    <w:t>＜介護医療院＞</w:t>
                  </w:r>
                </w:p>
                <w:p>
                  <w:pPr>
                    <w:pStyle w:val="0"/>
                    <w:spacing w:line="240" w:lineRule="auto"/>
                    <w:rPr>
                      <w:rFonts w:hint="eastAsia" w:ascii="ＭＳ 明朝" w:hAnsi="ＭＳ 明朝" w:eastAsia="ＭＳ 明朝"/>
                      <w:sz w:val="20"/>
                    </w:rPr>
                  </w:pPr>
                  <w:r>
                    <w:rPr>
                      <w:rFonts w:hint="eastAsia" w:ascii="ＭＳ 明朝" w:hAnsi="ＭＳ 明朝" w:eastAsia="ＭＳ 明朝"/>
                      <w:sz w:val="20"/>
                    </w:rPr>
                    <w:t>　介護医療院の人員，施設及び設備並びに運営に関する基準第１２条第６項に基づき，入所者への指導及び居宅介護支援事業者に対する情報提供等を行うにあたり実施された場合の会議。ただし，基準第４条に掲げる介護医療院に置くべき従業者及び入所者又はその家族が参加するものに限る。</w:t>
                  </w:r>
                </w:p>
              </w:tc>
            </w:tr>
            <w:tr>
              <w:trPr/>
              <w:tc>
                <w:tcPr>
                  <w:tcW w:w="8730" w:type="dxa"/>
                  <w:vAlign w:val="top"/>
                </w:tcPr>
                <w:p>
                  <w:pPr>
                    <w:pStyle w:val="0"/>
                    <w:spacing w:line="240" w:lineRule="auto"/>
                    <w:rPr>
                      <w:rFonts w:hint="eastAsia" w:ascii="ＭＳ 明朝" w:hAnsi="ＭＳ 明朝" w:eastAsia="ＭＳ 明朝"/>
                      <w:sz w:val="20"/>
                    </w:rPr>
                  </w:pPr>
                  <w:r>
                    <w:rPr>
                      <w:rFonts w:hint="eastAsia" w:ascii="ＭＳ 明朝" w:hAnsi="ＭＳ 明朝" w:eastAsia="ＭＳ 明朝"/>
                      <w:sz w:val="20"/>
                    </w:rPr>
                    <w:t>＜介護療養型医療施設（平成３５年度末までに限る。）＞</w:t>
                  </w:r>
                </w:p>
                <w:p>
                  <w:pPr>
                    <w:pStyle w:val="0"/>
                    <w:spacing w:line="240" w:lineRule="auto"/>
                    <w:rPr>
                      <w:rFonts w:hint="eastAsia" w:ascii="ＭＳ 明朝" w:hAnsi="ＭＳ 明朝" w:eastAsia="ＭＳ 明朝"/>
                      <w:sz w:val="20"/>
                    </w:rPr>
                  </w:pPr>
                  <w:r>
                    <w:rPr>
                      <w:rFonts w:hint="eastAsia" w:ascii="ＭＳ 明朝" w:hAnsi="ＭＳ 明朝" w:eastAsia="ＭＳ 明朝"/>
                      <w:sz w:val="20"/>
                    </w:rPr>
                    <w:t>　健康保険法等の一部を改訂する法律附則第１３０条の２第１項の規定によりなおその効力を有するものとされた指定介護療養型医療施設の人員，設備及び運営に関する基準第９条第５項に基づき，患者に対する指導及び居宅介護支援事業者に対する情報提供等を行うにあたり実施された場合の会議。ただし，基準第２条に掲げる介護療養型医療施設に置くべき従業者及び患者又はその家族が参加するものに限る。</w:t>
                  </w:r>
                </w:p>
              </w:tc>
            </w:tr>
          </w:tbl>
          <w:p>
            <w:pPr>
              <w:pStyle w:val="0"/>
              <w:spacing w:line="240" w:lineRule="auto"/>
              <w:ind w:leftChars="0" w:hanging="317" w:hangingChars="151"/>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となっており，要件を満たすカンファレンスであるか確認することが必要となっていますので，会議の主催者に対し，予め確認をしてください。</w:t>
            </w:r>
          </w:p>
        </w:tc>
      </w:tr>
    </w:tbl>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1"/>
        <w:spacing w:line="240" w:lineRule="auto"/>
        <w:jc w:val="left"/>
        <w:rPr>
          <w:rFonts w:hint="eastAsia" w:ascii="ＭＳ 明朝" w:hAnsi="ＭＳ 明朝" w:eastAsia="ＭＳ 明朝"/>
        </w:rPr>
      </w:pPr>
    </w:p>
    <w:p>
      <w:pPr>
        <w:pStyle w:val="0"/>
        <w:snapToGrid w:val="0"/>
        <w:ind w:firstLine="284" w:firstLineChars="101"/>
        <w:jc w:val="center"/>
        <w:rPr>
          <w:rFonts w:hint="eastAsia" w:ascii="ＭＳ 明朝" w:hAnsi="ＭＳ 明朝" w:eastAsia="ＭＳ 明朝"/>
          <w:sz w:val="20"/>
          <w:highlight w:val="none"/>
        </w:rPr>
      </w:pPr>
      <w:r>
        <w:rPr>
          <w:rFonts w:hint="eastAsia" w:ascii="ＭＳ 明朝" w:hAnsi="ＭＳ 明朝" w:eastAsia="ＭＳ 明朝"/>
          <w:b w:val="1"/>
          <w:sz w:val="28"/>
          <w:highlight w:val="none"/>
          <w:bdr w:val="single" w:color="auto" w:sz="4" w:space="0"/>
        </w:rPr>
        <w:t>その他留意事項について</w:t>
      </w:r>
    </w:p>
    <w:p>
      <w:pPr>
        <w:pStyle w:val="0"/>
        <w:snapToGrid w:val="0"/>
        <w:jc w:val="left"/>
        <w:rPr>
          <w:rFonts w:hint="eastAsia" w:ascii="ＭＳ 明朝" w:hAnsi="ＭＳ 明朝" w:eastAsia="ＭＳ 明朝"/>
          <w:b w:val="1"/>
          <w:sz w:val="28"/>
          <w:highlight w:val="none"/>
          <w:u w:val="single" w:color="auto"/>
        </w:rPr>
      </w:pPr>
    </w:p>
    <w:p>
      <w:pPr>
        <w:pStyle w:val="0"/>
        <w:jc w:val="left"/>
        <w:rPr>
          <w:rFonts w:hint="eastAsia" w:ascii="ＭＳ 明朝" w:hAnsi="ＭＳ 明朝" w:eastAsia="ＭＳ 明朝"/>
          <w:b w:val="1"/>
          <w:sz w:val="28"/>
          <w:highlight w:val="none"/>
          <w:u w:val="single" w:color="auto"/>
        </w:rPr>
      </w:pPr>
      <w:r>
        <w:rPr>
          <w:rFonts w:hint="eastAsia" w:ascii="ＭＳ 明朝" w:hAnsi="ＭＳ 明朝" w:eastAsia="ＭＳ 明朝"/>
          <w:b w:val="1"/>
          <w:sz w:val="28"/>
          <w:highlight w:val="none"/>
          <w:u w:val="single" w:color="auto"/>
        </w:rPr>
        <w:t>１　全サービス共通事項</w:t>
      </w: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（１）基準等について</w:t>
      </w:r>
    </w:p>
    <w:tbl>
      <w:tblPr>
        <w:tblStyle w:val="19"/>
        <w:tblW w:w="9615" w:type="dxa"/>
        <w:tblInd w:w="250" w:type="dxa"/>
        <w:tblBorders>
          <w:top w:val="none" w:color="auto" w:sz="0" w:space="0"/>
        </w:tblBorders>
        <w:tblLayout w:type="fixed"/>
        <w:tblLook w:firstRow="1" w:lastRow="0" w:firstColumn="1" w:lastColumn="0" w:noHBand="0" w:noVBand="1" w:val="04A0"/>
      </w:tblPr>
      <w:tblGrid>
        <w:gridCol w:w="9615"/>
      </w:tblGrid>
      <w:tr>
        <w:trPr>
          <w:trHeight w:val="1383" w:hRule="atLeast"/>
        </w:trPr>
        <w:tc>
          <w:tcPr>
            <w:tcW w:w="96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人員基準や運営基準について不明な点があった場合には，市の条例や国の省令，通知（解釈通知）を，報酬について不明な点があった場合には，国の告示や通知（留意事項通知）を確認してください。</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sz w:val="20"/>
                <w:highlight w:val="none"/>
              </w:rPr>
              <w:t>基準や報酬については，Ｑ＆Ａで示されている場合もありますので，併せて確認してください。</w:t>
            </w:r>
          </w:p>
        </w:tc>
      </w:tr>
      <w:tr>
        <w:trPr>
          <w:trHeight w:val="624" w:hRule="atLeast"/>
        </w:trPr>
        <w:tc>
          <w:tcPr>
            <w:tcW w:w="96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（ホームページ掲載場所）</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u w:val="single" w:color="auto"/>
              </w:rPr>
              <w:t>○基準条例</w:t>
            </w:r>
          </w:p>
          <w:p>
            <w:pPr>
              <w:pStyle w:val="0"/>
              <w:autoSpaceDE w:val="0"/>
              <w:autoSpaceDN w:val="0"/>
              <w:adjustRightInd w:val="0"/>
              <w:ind w:left="210" w:leftChars="100" w:firstLine="0" w:firstLineChars="0"/>
              <w:jc w:val="left"/>
              <w:rPr>
                <w:rFonts w:hint="eastAsia" w:ascii="ＭＳ 明朝" w:hAnsi="ＭＳ 明朝" w:eastAsia="ＭＳ 明朝"/>
                <w:sz w:val="20"/>
                <w:highlight w:val="none"/>
              </w:rPr>
            </w:pPr>
            <w:r>
              <w:rPr>
                <w:rFonts w:hint="eastAsia" w:ascii="ＭＳ 明朝" w:hAnsi="ＭＳ 明朝" w:eastAsia="ＭＳ 明朝"/>
                <w:kern w:val="0"/>
                <w:sz w:val="20"/>
                <w:highlight w:val="none"/>
              </w:rPr>
              <w:t>ホーム</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事業所向け</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健康・福祉・子育て・学校</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高齢者・介護保険</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指導・助言</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各種サービス基準条例等について</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u w:val="single" w:color="auto"/>
              </w:rPr>
              <w:t>○</w:t>
            </w:r>
            <w:r>
              <w:rPr>
                <w:rFonts w:hint="eastAsia" w:ascii="ＭＳ 明朝" w:hAnsi="ＭＳ 明朝" w:eastAsia="ＭＳ 明朝"/>
                <w:kern w:val="0"/>
                <w:sz w:val="20"/>
                <w:highlight w:val="none"/>
                <w:u w:val="single" w:color="auto"/>
              </w:rPr>
              <w:t>基準省令，基準解釈通知，報酬告示，留意事項通知，Ｑ＆Ａ</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・厚生労働省ホームページ</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・介護サービス事業者向けトップページ</w:t>
            </w:r>
            <w:r>
              <w:rPr>
                <w:rFonts w:hint="eastAsia" w:ascii="ＭＳ 明朝" w:hAnsi="ＭＳ 明朝" w:eastAsia="ＭＳ 明朝"/>
                <w:sz w:val="20"/>
                <w:highlight w:val="none"/>
              </w:rPr>
              <w:t xml:space="preserve"> &gt; 2</w:t>
            </w:r>
            <w:r>
              <w:rPr>
                <w:rFonts w:hint="eastAsia" w:ascii="ＭＳ 明朝" w:hAnsi="ＭＳ 明朝" w:eastAsia="ＭＳ 明朝"/>
                <w:sz w:val="20"/>
                <w:highlight w:val="none"/>
              </w:rPr>
              <w:t>　介護サービス関係</w:t>
            </w:r>
            <w:r>
              <w:rPr>
                <w:rFonts w:hint="eastAsia" w:ascii="ＭＳ 明朝" w:hAnsi="ＭＳ 明朝" w:eastAsia="ＭＳ 明朝"/>
                <w:sz w:val="20"/>
                <w:highlight w:val="none"/>
              </w:rPr>
              <w:t>Q&amp;A</w:t>
            </w:r>
            <w:r>
              <w:rPr>
                <w:rFonts w:hint="eastAsia" w:ascii="ＭＳ 明朝" w:hAnsi="ＭＳ 明朝" w:eastAsia="ＭＳ 明朝"/>
                <w:sz w:val="20"/>
                <w:highlight w:val="none"/>
              </w:rPr>
              <w:t>（厚生労働省）、介護保険最新情報等</w:t>
            </w:r>
          </w:p>
        </w:tc>
      </w:tr>
    </w:tbl>
    <w:p>
      <w:pPr>
        <w:pStyle w:val="0"/>
        <w:rPr>
          <w:rFonts w:hint="eastAsia" w:ascii="ＭＳ 明朝" w:hAnsi="ＭＳ 明朝" w:eastAsia="ＭＳ 明朝"/>
          <w:sz w:val="20"/>
          <w:highlight w:val="none"/>
        </w:rPr>
      </w:pPr>
    </w:p>
    <w:p>
      <w:pPr>
        <w:pStyle w:val="0"/>
        <w:rPr>
          <w:rFonts w:hint="eastAsia" w:ascii="ＭＳ 明朝" w:hAnsi="ＭＳ 明朝" w:eastAsia="ＭＳ 明朝"/>
          <w:sz w:val="20"/>
          <w:highlight w:val="none"/>
        </w:rPr>
      </w:pPr>
      <w:r>
        <w:rPr>
          <w:rFonts w:hint="eastAsia" w:ascii="ＭＳ 明朝" w:hAnsi="ＭＳ 明朝" w:eastAsia="ＭＳ 明朝"/>
          <w:b w:val="1"/>
          <w:sz w:val="24"/>
          <w:highlight w:val="none"/>
        </w:rPr>
        <w:t>（２）届出について</w:t>
      </w:r>
    </w:p>
    <w:p>
      <w:pPr>
        <w:pStyle w:val="0"/>
        <w:ind w:left="0" w:leftChars="0" w:firstLine="210" w:firstLineChars="100"/>
        <w:jc w:val="left"/>
        <w:rPr>
          <w:rFonts w:hint="eastAsia" w:ascii="ＭＳ 明朝" w:hAnsi="ＭＳ 明朝" w:eastAsia="ＭＳ 明朝"/>
          <w:b w:val="0"/>
          <w:sz w:val="21"/>
          <w:highlight w:val="none"/>
        </w:rPr>
      </w:pPr>
      <w:r>
        <w:rPr>
          <w:rFonts w:hint="eastAsia" w:ascii="ＭＳ 明朝" w:hAnsi="ＭＳ 明朝" w:eastAsia="ＭＳ 明朝"/>
          <w:b w:val="0"/>
          <w:sz w:val="21"/>
          <w:highlight w:val="none"/>
        </w:rPr>
        <w:t>○資格職の変更届について</w:t>
      </w:r>
    </w:p>
    <w:tbl>
      <w:tblPr>
        <w:tblStyle w:val="19"/>
        <w:tblW w:w="9615" w:type="dxa"/>
        <w:tblInd w:w="250" w:type="dxa"/>
        <w:tblBorders>
          <w:top w:val="none" w:color="auto" w:sz="0" w:space="0"/>
        </w:tblBorders>
        <w:tblLayout w:type="fixed"/>
        <w:tblLook w:firstRow="1" w:lastRow="0" w:firstColumn="1" w:lastColumn="0" w:noHBand="0" w:noVBand="1" w:val="04A0"/>
      </w:tblPr>
      <w:tblGrid>
        <w:gridCol w:w="9615"/>
      </w:tblGrid>
      <w:tr>
        <w:trPr>
          <w:trHeight w:val="1036" w:hRule="atLeast"/>
        </w:trPr>
        <w:tc>
          <w:tcPr>
            <w:tcW w:w="96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rPr>
              <w:t>　資格職の職員に変更があったときは，変更があったときから</w:t>
            </w:r>
            <w:r>
              <w:rPr>
                <w:rFonts w:hint="eastAsia" w:ascii="ＭＳ 明朝" w:hAnsi="ＭＳ 明朝" w:eastAsia="ＭＳ 明朝"/>
                <w:sz w:val="20"/>
                <w:highlight w:val="none"/>
              </w:rPr>
              <w:t>10</w:t>
            </w:r>
            <w:r>
              <w:rPr>
                <w:rFonts w:hint="eastAsia" w:ascii="ＭＳ 明朝" w:hAnsi="ＭＳ 明朝" w:eastAsia="ＭＳ 明朝"/>
                <w:sz w:val="20"/>
                <w:highlight w:val="none"/>
              </w:rPr>
              <w:t>日以内に変更の届出を提出してください（変更があった事項「</w:t>
            </w:r>
            <w:r>
              <w:rPr>
                <w:rFonts w:hint="eastAsia" w:ascii="ＭＳ 明朝" w:hAnsi="ＭＳ 明朝" w:eastAsia="ＭＳ 明朝"/>
                <w:sz w:val="20"/>
                <w:highlight w:val="none"/>
              </w:rPr>
              <w:t>22</w:t>
            </w:r>
            <w:r>
              <w:rPr>
                <w:rFonts w:hint="eastAsia" w:ascii="ＭＳ 明朝" w:hAnsi="ＭＳ 明朝" w:eastAsia="ＭＳ 明朝"/>
                <w:sz w:val="20"/>
                <w:highlight w:val="none"/>
              </w:rPr>
              <w:t>　その他」を使用）。</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　対象となる職種は，介護支援専門員・計画作成担当者・生活相談員・看護職員・機能訓練指導員・オペレーターです。</w:t>
            </w:r>
            <w:r>
              <w:rPr>
                <w:rFonts w:hint="eastAsia" w:ascii="ＭＳ 明朝" w:hAnsi="ＭＳ 明朝" w:eastAsia="ＭＳ 明朝"/>
                <w:sz w:val="20"/>
                <w:highlight w:val="none"/>
                <w:u w:val="single" w:color="000000" w:themeColor="text1"/>
              </w:rPr>
              <w:t>変更届出書添付書類等一覧表</w:t>
            </w:r>
            <w:r>
              <w:rPr>
                <w:rFonts w:hint="eastAsia" w:ascii="ＭＳ 明朝" w:hAnsi="ＭＳ 明朝" w:eastAsia="ＭＳ 明朝"/>
                <w:sz w:val="20"/>
                <w:highlight w:val="none"/>
              </w:rPr>
              <w:t>を確認してください。</w:t>
            </w:r>
          </w:p>
        </w:tc>
      </w:tr>
    </w:tbl>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（３）指導について</w:t>
      </w:r>
    </w:p>
    <w:p>
      <w:pPr>
        <w:pStyle w:val="0"/>
        <w:ind w:firstLine="210" w:firstLineChars="100"/>
        <w:jc w:val="left"/>
        <w:rPr>
          <w:rFonts w:hint="eastAsia" w:ascii="ＭＳ 明朝" w:hAnsi="ＭＳ 明朝" w:eastAsia="ＭＳ 明朝"/>
          <w:sz w:val="20"/>
          <w:highlight w:val="none"/>
        </w:rPr>
      </w:pPr>
      <w:r>
        <w:rPr>
          <w:rFonts w:hint="eastAsia" w:ascii="ＭＳ 明朝" w:hAnsi="ＭＳ 明朝" w:eastAsia="ＭＳ 明朝"/>
          <w:highlight w:val="none"/>
        </w:rPr>
        <w:t>○集団指導及び実地指導について</w:t>
      </w:r>
    </w:p>
    <w:tbl>
      <w:tblPr>
        <w:tblStyle w:val="19"/>
        <w:tblW w:w="9615" w:type="dxa"/>
        <w:tblInd w:w="250" w:type="dxa"/>
        <w:tblBorders>
          <w:top w:val="none" w:color="auto" w:sz="0" w:space="0"/>
        </w:tblBorders>
        <w:tblLayout w:type="fixed"/>
        <w:tblLook w:firstRow="1" w:lastRow="0" w:firstColumn="1" w:lastColumn="0" w:noHBand="0" w:noVBand="1" w:val="04A0"/>
      </w:tblPr>
      <w:tblGrid>
        <w:gridCol w:w="9615"/>
      </w:tblGrid>
      <w:tr>
        <w:trPr/>
        <w:tc>
          <w:tcPr>
            <w:tcW w:w="96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指導監査課では，介護給付等対象サービスの取扱いや，介護報酬の請求等に関する事項について周知徹底することを目的とし，各種指導を行っています。</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sz w:val="20"/>
                <w:highlight w:val="none"/>
              </w:rPr>
              <w:t>これらの指導は，利用者の自立支援及び尊厳の保持を念頭において，介護保険施設等の支援を行うことを基本としています。</w:t>
            </w:r>
          </w:p>
        </w:tc>
      </w:tr>
      <w:tr>
        <w:trPr/>
        <w:tc>
          <w:tcPr>
            <w:tcW w:w="96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u w:val="single" w:color="000000" w:themeColor="text1"/>
              </w:rPr>
              <w:t>○実地指導</w:t>
            </w:r>
          </w:p>
          <w:p>
            <w:pPr>
              <w:pStyle w:val="0"/>
              <w:ind w:left="510" w:leftChars="100" w:hanging="300" w:hangingChars="150"/>
              <w:jc w:val="left"/>
              <w:rPr>
                <w:rFonts w:hint="eastAsia" w:ascii="ＭＳ 明朝" w:hAnsi="ＭＳ 明朝" w:eastAsia="ＭＳ 明朝"/>
                <w:sz w:val="20"/>
                <w:highlight w:val="none"/>
              </w:rPr>
            </w:pPr>
            <w:r>
              <w:rPr>
                <w:rFonts w:hint="eastAsia" w:ascii="ＭＳ 明朝" w:hAnsi="ＭＳ 明朝" w:eastAsia="ＭＳ 明朝"/>
                <w:sz w:val="20"/>
                <w:highlight w:val="none"/>
              </w:rPr>
              <w:t>・運営調書及び関係書類を確認し，管理者や関係職員との面談方式により実施します。</w:t>
            </w:r>
          </w:p>
          <w:p>
            <w:pPr>
              <w:pStyle w:val="0"/>
              <w:ind w:left="0" w:leftChars="0" w:firstLine="200" w:firstLineChars="100"/>
              <w:jc w:val="left"/>
              <w:rPr>
                <w:rFonts w:hint="eastAsia" w:ascii="ＭＳ 明朝" w:hAnsi="ＭＳ 明朝" w:eastAsia="ＭＳ 明朝"/>
                <w:sz w:val="20"/>
                <w:highlight w:val="none"/>
              </w:rPr>
            </w:pPr>
            <w:r>
              <w:rPr>
                <w:rFonts w:hint="eastAsia" w:ascii="ＭＳ 明朝" w:hAnsi="ＭＳ 明朝" w:eastAsia="ＭＳ 明朝"/>
                <w:sz w:val="20"/>
                <w:highlight w:val="none"/>
              </w:rPr>
              <w:t>・関係法令や基準に基づき，適正な事業運営を行っているか確認します。</w:t>
            </w:r>
          </w:p>
          <w:p>
            <w:pPr>
              <w:pStyle w:val="0"/>
              <w:ind w:left="0" w:leftChars="0" w:firstLine="200" w:firstLineChars="100"/>
              <w:jc w:val="left"/>
              <w:rPr>
                <w:rFonts w:hint="eastAsia" w:ascii="ＭＳ 明朝" w:hAnsi="ＭＳ 明朝" w:eastAsia="ＭＳ 明朝"/>
                <w:sz w:val="20"/>
                <w:highlight w:val="none"/>
              </w:rPr>
            </w:pPr>
            <w:r>
              <w:rPr>
                <w:rFonts w:hint="eastAsia" w:ascii="ＭＳ 明朝" w:hAnsi="ＭＳ 明朝" w:eastAsia="ＭＳ 明朝"/>
                <w:sz w:val="20"/>
                <w:highlight w:val="none"/>
              </w:rPr>
              <w:t>・基本報酬及び加算・減算等が基準に従い適正に請求されているか確認します。</w:t>
            </w:r>
          </w:p>
          <w:p>
            <w:pPr>
              <w:pStyle w:val="0"/>
              <w:ind w:leftChars="0" w:firstLineChars="0"/>
              <w:jc w:val="left"/>
              <w:rPr>
                <w:rFonts w:hint="eastAsia" w:ascii="ＭＳ 明朝" w:hAnsi="ＭＳ 明朝" w:eastAsia="ＭＳ 明朝"/>
                <w:sz w:val="20"/>
                <w:highlight w:val="none"/>
              </w:rPr>
            </w:pPr>
          </w:p>
          <w:p>
            <w:pPr>
              <w:pStyle w:val="0"/>
              <w:ind w:leftChars="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u w:val="single" w:color="000000" w:themeColor="text1"/>
              </w:rPr>
              <w:t>※監査</w:t>
            </w:r>
          </w:p>
          <w:p>
            <w:pPr>
              <w:pStyle w:val="0"/>
              <w:ind w:leftChars="0" w:firstLine="0" w:firstLineChars="0"/>
              <w:rPr>
                <w:rFonts w:hint="eastAsia" w:ascii="ＭＳ 明朝" w:hAnsi="ＭＳ 明朝" w:eastAsia="ＭＳ 明朝"/>
                <w:sz w:val="20"/>
                <w:highlight w:val="yellow"/>
              </w:rPr>
            </w:pPr>
            <w:r>
              <w:rPr>
                <w:rFonts w:hint="eastAsia" w:ascii="ＭＳ 明朝" w:hAnsi="ＭＳ 明朝" w:eastAsia="ＭＳ 明朝"/>
                <w:sz w:val="20"/>
                <w:highlight w:val="none"/>
              </w:rPr>
              <w:t>　介護保険施設等において，人員，設備及び運営基準等の指定基準違反，指定を受けるに当たっての不正な手段等，介護報酬の請求について不正若しくは著しい不当があると認められる場合，又はその疑いがある場合に監査を行います。</w:t>
            </w:r>
          </w:p>
        </w:tc>
      </w:tr>
    </w:tbl>
    <w:p>
      <w:pPr>
        <w:pStyle w:val="0"/>
        <w:ind w:firstLine="210" w:firstLineChars="100"/>
        <w:jc w:val="left"/>
        <w:rPr>
          <w:rFonts w:hint="eastAsia" w:ascii="ＭＳ 明朝" w:hAnsi="ＭＳ 明朝" w:eastAsia="ＭＳ 明朝"/>
          <w:sz w:val="20"/>
          <w:highlight w:val="none"/>
        </w:rPr>
      </w:pPr>
    </w:p>
    <w:p>
      <w:pPr>
        <w:pStyle w:val="0"/>
        <w:ind w:firstLine="210" w:firstLineChars="100"/>
        <w:jc w:val="left"/>
        <w:rPr>
          <w:rFonts w:hint="eastAsia" w:ascii="ＭＳ 明朝" w:hAnsi="ＭＳ 明朝" w:eastAsia="ＭＳ 明朝"/>
          <w:sz w:val="20"/>
          <w:highlight w:val="none"/>
        </w:rPr>
      </w:pPr>
      <w:r>
        <w:rPr>
          <w:rFonts w:hint="eastAsia" w:ascii="ＭＳ 明朝" w:hAnsi="ＭＳ 明朝" w:eastAsia="ＭＳ 明朝"/>
          <w:highlight w:val="none"/>
        </w:rPr>
        <w:t>○実地指導の日程変更について</w:t>
      </w:r>
    </w:p>
    <w:tbl>
      <w:tblPr>
        <w:tblStyle w:val="19"/>
        <w:tblW w:w="9615" w:type="dxa"/>
        <w:tblInd w:w="250" w:type="dxa"/>
        <w:tblBorders>
          <w:top w:val="none" w:color="auto" w:sz="0" w:space="0"/>
        </w:tblBorders>
        <w:tblLayout w:type="fixed"/>
        <w:tblLook w:firstRow="1" w:lastRow="0" w:firstColumn="1" w:lastColumn="0" w:noHBand="0" w:noVBand="1" w:val="04A0"/>
      </w:tblPr>
      <w:tblGrid>
        <w:gridCol w:w="9615"/>
      </w:tblGrid>
      <w:tr>
        <w:trPr>
          <w:trHeight w:val="1436" w:hRule="atLeast"/>
        </w:trPr>
        <w:tc>
          <w:tcPr>
            <w:tcW w:w="96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実地指導は，相当な期間を空けて，事前に通知を送っており，基本的には日程変更は受け付けていません。ただし，やむを得ない事情の場合のみ変更が可能ですので，早めに御相談ください。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（やむを得ない事情の例）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・当日管理者が研修等で不在である。</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　・施設の入居者等が感染症にかかり，外部からの出入りが制限されている。　など</w:t>
            </w:r>
          </w:p>
        </w:tc>
      </w:tr>
    </w:tbl>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（４）令和</w:t>
      </w:r>
      <w:r>
        <w:rPr>
          <w:rFonts w:hint="eastAsia" w:ascii="ＭＳ 明朝" w:hAnsi="ＭＳ 明朝" w:eastAsia="ＭＳ 明朝"/>
          <w:b w:val="1"/>
          <w:sz w:val="24"/>
          <w:highlight w:val="none"/>
        </w:rPr>
        <w:t>2</w:t>
      </w:r>
      <w:r>
        <w:rPr>
          <w:rFonts w:hint="eastAsia" w:ascii="ＭＳ 明朝" w:hAnsi="ＭＳ 明朝" w:eastAsia="ＭＳ 明朝"/>
          <w:b w:val="1"/>
          <w:sz w:val="24"/>
          <w:highlight w:val="none"/>
        </w:rPr>
        <w:t>年度介護職員処遇改善加算及び介護職員等特定処遇改善加算の届出について</w:t>
      </w:r>
    </w:p>
    <w:tbl>
      <w:tblPr>
        <w:tblStyle w:val="19"/>
        <w:tblW w:w="9615" w:type="dxa"/>
        <w:tblInd w:w="250" w:type="dxa"/>
        <w:tblBorders>
          <w:top w:val="none" w:color="auto" w:sz="0" w:space="0"/>
        </w:tblBorders>
        <w:tblLayout w:type="fixed"/>
        <w:tblLook w:firstRow="1" w:lastRow="0" w:firstColumn="1" w:lastColumn="0" w:noHBand="0" w:noVBand="1" w:val="04A0"/>
      </w:tblPr>
      <w:tblGrid>
        <w:gridCol w:w="9615"/>
      </w:tblGrid>
      <w:tr>
        <w:trPr>
          <w:trHeight w:val="830" w:hRule="atLeast"/>
        </w:trPr>
        <w:tc>
          <w:tcPr>
            <w:tcW w:w="96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令和</w:t>
            </w:r>
            <w:r>
              <w:rPr>
                <w:rFonts w:hint="eastAsia" w:ascii="ＭＳ 明朝" w:hAnsi="ＭＳ 明朝" w:eastAsia="ＭＳ 明朝"/>
                <w:sz w:val="20"/>
                <w:highlight w:val="none"/>
              </w:rPr>
              <w:t>2</w:t>
            </w:r>
            <w:r>
              <w:rPr>
                <w:rFonts w:hint="eastAsia" w:ascii="ＭＳ 明朝" w:hAnsi="ＭＳ 明朝" w:eastAsia="ＭＳ 明朝"/>
                <w:sz w:val="20"/>
                <w:highlight w:val="none"/>
              </w:rPr>
              <w:t>年度の介護職員処遇改善等の計画書につきましては，令和</w:t>
            </w:r>
            <w:r>
              <w:rPr>
                <w:rFonts w:hint="eastAsia" w:ascii="ＭＳ 明朝" w:hAnsi="ＭＳ 明朝" w:eastAsia="ＭＳ 明朝"/>
                <w:sz w:val="20"/>
                <w:highlight w:val="none"/>
              </w:rPr>
              <w:t>2</w:t>
            </w:r>
            <w:r>
              <w:rPr>
                <w:rFonts w:hint="eastAsia" w:ascii="ＭＳ 明朝" w:hAnsi="ＭＳ 明朝" w:eastAsia="ＭＳ 明朝"/>
                <w:sz w:val="20"/>
                <w:highlight w:val="none"/>
              </w:rPr>
              <w:t>年</w:t>
            </w:r>
            <w:r>
              <w:rPr>
                <w:rFonts w:hint="eastAsia" w:ascii="ＭＳ 明朝" w:hAnsi="ＭＳ 明朝" w:eastAsia="ＭＳ 明朝"/>
                <w:sz w:val="20"/>
                <w:highlight w:val="none"/>
              </w:rPr>
              <w:t>4</w:t>
            </w:r>
            <w:r>
              <w:rPr>
                <w:rFonts w:hint="eastAsia" w:ascii="ＭＳ 明朝" w:hAnsi="ＭＳ 明朝" w:eastAsia="ＭＳ 明朝"/>
                <w:sz w:val="20"/>
                <w:highlight w:val="none"/>
              </w:rPr>
              <w:t>月</w:t>
            </w:r>
            <w:r>
              <w:rPr>
                <w:rFonts w:hint="eastAsia" w:ascii="ＭＳ 明朝" w:hAnsi="ＭＳ 明朝" w:eastAsia="ＭＳ 明朝"/>
                <w:sz w:val="20"/>
                <w:highlight w:val="none"/>
              </w:rPr>
              <w:t>15</w:t>
            </w:r>
            <w:r>
              <w:rPr>
                <w:rFonts w:hint="eastAsia" w:ascii="ＭＳ 明朝" w:hAnsi="ＭＳ 明朝" w:eastAsia="ＭＳ 明朝"/>
                <w:sz w:val="20"/>
                <w:highlight w:val="none"/>
              </w:rPr>
              <w:t>日（水曜日）までに関係書類の提出をお願いいたします。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なお，処遇改善計画書と特定処遇改善加算計画書及び処遇改善実績報告書と特定処遇改善実績報告書の様式等が統合されましたこと等に伴い，変更点がありますので，変更内容等につきましては，旭川市ホームページで確認をお願いします。（アドレス及び掲載場所は次のとおりで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w:t>
            </w:r>
            <w:r>
              <w:rPr>
                <w:rFonts w:hint="eastAsia" w:ascii="ＭＳ 明朝" w:hAnsi="ＭＳ 明朝" w:eastAsia="ＭＳ 明朝"/>
                <w:sz w:val="20"/>
                <w:highlight w:val="none"/>
              </w:rPr>
              <w:t>https://www.city.asahikawa.hokkaido.jp/500/548/koureisya/sinseitodokede/d069095.html</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kern w:val="0"/>
                <w:sz w:val="20"/>
                <w:highlight w:val="none"/>
              </w:rPr>
              <w:t>（ホーム－事業者向け－健康・福祉・子育て・学校－高齢者・介護保険－申請・届出－介護職員処遇改善加算及び介護職員等特定処遇改善加算の届出について）</w:t>
            </w:r>
          </w:p>
        </w:tc>
      </w:tr>
    </w:tbl>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（５）新型コロナ感染症対策について</w:t>
      </w:r>
    </w:p>
    <w:tbl>
      <w:tblPr>
        <w:tblStyle w:val="19"/>
        <w:tblW w:w="9615" w:type="dxa"/>
        <w:tblInd w:w="250" w:type="dxa"/>
        <w:tblBorders>
          <w:top w:val="none" w:color="auto" w:sz="0" w:space="0"/>
        </w:tblBorders>
        <w:tblLayout w:type="fixed"/>
        <w:tblLook w:firstRow="1" w:lastRow="0" w:firstColumn="1" w:lastColumn="0" w:noHBand="0" w:noVBand="1" w:val="04A0"/>
      </w:tblPr>
      <w:tblGrid>
        <w:gridCol w:w="9615"/>
      </w:tblGrid>
      <w:tr>
        <w:trPr>
          <w:trHeight w:val="440" w:hRule="atLeast"/>
        </w:trPr>
        <w:tc>
          <w:tcPr>
            <w:tcW w:w="96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新型コロナウイルス感染症対策について，厚生労働省等から通知がありますので，随時御確認ください。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なお，現時点で質問の多い事項を抽出して掲載しますので，確認をお願いします。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・質問</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第</w:t>
            </w:r>
            <w:r>
              <w:rPr>
                <w:rFonts w:hint="eastAsia" w:ascii="ＭＳ 明朝" w:hAnsi="ＭＳ 明朝" w:eastAsia="ＭＳ 明朝"/>
                <w:sz w:val="20"/>
                <w:highlight w:val="none"/>
              </w:rPr>
              <w:t>2</w:t>
            </w:r>
            <w:r>
              <w:rPr>
                <w:rFonts w:hint="eastAsia" w:ascii="ＭＳ 明朝" w:hAnsi="ＭＳ 明朝" w:eastAsia="ＭＳ 明朝"/>
                <w:sz w:val="20"/>
                <w:highlight w:val="none"/>
              </w:rPr>
              <w:t>報で示された取扱（別添</w:t>
            </w:r>
            <w:r>
              <w:rPr>
                <w:rFonts w:hint="eastAsia" w:ascii="ＭＳ 明朝" w:hAnsi="ＭＳ 明朝" w:eastAsia="ＭＳ 明朝"/>
                <w:sz w:val="20"/>
                <w:highlight w:val="none"/>
              </w:rPr>
              <w:t>24</w:t>
            </w:r>
            <w:r>
              <w:rPr>
                <w:rFonts w:hint="eastAsia" w:ascii="ＭＳ 明朝" w:hAnsi="ＭＳ 明朝" w:eastAsia="ＭＳ 明朝"/>
                <w:sz w:val="20"/>
                <w:highlight w:val="none"/>
              </w:rPr>
              <w:t>参照）は，都道府県等からの休業の要請を受けて休業している場合における取扱いとして示されたが，感染拡大防止の観点から特に必要と考えられることから介護サービス事業所等が自主的に休業した場合も，同様の取扱いが可能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（答</w:t>
            </w:r>
            <w:r>
              <w:rPr>
                <w:rFonts w:hint="eastAsia" w:ascii="ＭＳ 明朝" w:hAnsi="ＭＳ 明朝" w:eastAsia="ＭＳ 明朝"/>
                <w:sz w:val="20"/>
                <w:highlight w:val="none"/>
              </w:rPr>
              <w:t>)</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可能である。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（注意）</w:t>
            </w:r>
            <w:r>
              <w:rPr>
                <w:rFonts w:hint="eastAsia" w:ascii="ＭＳ 明朝" w:hAnsi="ＭＳ 明朝" w:eastAsia="ＭＳ 明朝"/>
                <w:sz w:val="20"/>
                <w:highlight w:val="none"/>
              </w:rPr>
              <w:t>1</w:t>
            </w:r>
            <w:r>
              <w:rPr>
                <w:rFonts w:hint="eastAsia" w:ascii="ＭＳ 明朝" w:hAnsi="ＭＳ 明朝" w:eastAsia="ＭＳ 明朝"/>
                <w:sz w:val="20"/>
                <w:highlight w:val="none"/>
              </w:rPr>
              <w:t>と</w:t>
            </w:r>
            <w:r>
              <w:rPr>
                <w:rFonts w:hint="eastAsia" w:ascii="ＭＳ 明朝" w:hAnsi="ＭＳ 明朝" w:eastAsia="ＭＳ 明朝"/>
                <w:sz w:val="20"/>
                <w:highlight w:val="none"/>
              </w:rPr>
              <w:t>2</w:t>
            </w:r>
            <w:r>
              <w:rPr>
                <w:rFonts w:hint="eastAsia" w:ascii="ＭＳ 明朝" w:hAnsi="ＭＳ 明朝" w:eastAsia="ＭＳ 明朝"/>
                <w:sz w:val="20"/>
                <w:highlight w:val="none"/>
              </w:rPr>
              <w:t>の場合に限ります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1</w:t>
            </w:r>
            <w:r>
              <w:rPr>
                <w:rFonts w:hint="eastAsia" w:ascii="ＭＳ 明朝" w:hAnsi="ＭＳ 明朝" w:eastAsia="ＭＳ 明朝"/>
                <w:sz w:val="20"/>
                <w:highlight w:val="none"/>
              </w:rPr>
              <w:t>　休業となった事業所と異なる事業所，公民館等の場所を利用して，当該事業所が指定を受けたサービスに相当するサービスを提供した場合（その際，サービスを提供した場所は必ず支援経過等記録するなどわかるようにして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2</w:t>
            </w:r>
            <w:r>
              <w:rPr>
                <w:rFonts w:hint="eastAsia" w:ascii="ＭＳ 明朝" w:hAnsi="ＭＳ 明朝" w:eastAsia="ＭＳ 明朝"/>
                <w:sz w:val="20"/>
                <w:highlight w:val="none"/>
              </w:rPr>
              <w:t>　居宅で生活している利用者に対して，利用者から連絡を受ける体制を整えた上で，居宅を訪問し，個別サービス計画の内容を踏まえ，できる限りのサービスを提供した場合（その際，居宅を訪問した旨を記録して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・質問</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運営推進会議や介護・医療連携推進会議の開催について，新型コロナウイルス感染症への対応として，その開催を延期，中止する等の措置を行ってもよいか。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（答）</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運営推進会議や介護・医療連携推進会議の開催については，感染拡大防止の観点から，文書による情報提供・報告，延期，中止等，事業所や地域の実情を勘案し，柔軟に取り扱って差し支えない。</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なお，安全・サービス提供管理委員会の開催についても同様である。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・質問</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居宅介護支援のサービス担当者会議について，どのような取扱いが可能か。</w:t>
            </w:r>
            <w:r>
              <w:rPr>
                <w:rFonts w:hint="eastAsia" w:ascii="ＭＳ 明朝" w:hAnsi="ＭＳ 明朝" w:eastAsia="ＭＳ 明朝"/>
                <w:sz w:val="20"/>
                <w:highlight w:val="none"/>
              </w:rPr>
              <w:t xml:space="preserve"> </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（答</w:t>
            </w:r>
            <w:r>
              <w:rPr>
                <w:rFonts w:hint="eastAsia" w:ascii="ＭＳ 明朝" w:hAnsi="ＭＳ 明朝" w:eastAsia="ＭＳ 明朝"/>
                <w:sz w:val="20"/>
                <w:highlight w:val="none"/>
              </w:rPr>
              <w:t>)</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感染拡大防止の観点から，やむを得ない理由がある場合については，利用者の自宅以外での開催や電話・メールなどを活用するなどにより，柔軟に対応することが可能である。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なお，利用者の状態に大きな変化が見られない等，居宅サービス計画の変更内容が軽微であると認められる場合はサービス担当者会議の開催は不要である。</w:t>
            </w:r>
          </w:p>
          <w:p>
            <w:pPr>
              <w:pStyle w:val="0"/>
              <w:rPr>
                <w:rFonts w:hint="eastAsia" w:ascii="ＭＳ 明朝" w:hAnsi="ＭＳ 明朝" w:eastAsia="ＭＳ 明朝"/>
                <w:sz w:val="20"/>
                <w:highlight w:val="none"/>
              </w:rPr>
            </w:pP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通知の掲載場所は次のとおりですので，随時御確認ください。（アドレス及び掲載場所は次のとおりです。）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w:t>
            </w:r>
            <w:r>
              <w:rPr>
                <w:rFonts w:hint="eastAsia"/>
              </w:rPr>
              <w:fldChar w:fldCharType="begin"/>
            </w:r>
            <w:r>
              <w:rPr>
                <w:rFonts w:hint="eastAsia"/>
              </w:rPr>
              <w:instrText xml:space="preserve"> HYPERLINK "https://www.city.asahikawa.hokkaido.jp/500/548/syakaihukusi/0001/d068559.html"</w:instrText>
            </w:r>
            <w:r>
              <w:rPr>
                <w:rFonts w:hint="eastAsia"/>
              </w:rPr>
              <w:fldChar w:fldCharType="separate"/>
            </w:r>
            <w:r>
              <w:rPr>
                <w:rStyle w:val="17"/>
                <w:rFonts w:hint="eastAsia" w:ascii="ＭＳ 明朝" w:hAnsi="ＭＳ 明朝" w:eastAsia="ＭＳ 明朝"/>
                <w:sz w:val="20"/>
                <w:highlight w:val="none"/>
              </w:rPr>
              <w:t>https://www.city.asahikawa.hokkaido.jp/500/548/syakaihukusi/0001/d068559.html</w:t>
            </w:r>
            <w:r>
              <w:rPr>
                <w:rFonts w:hint="eastAsia"/>
              </w:rPr>
              <w:fldChar w:fldCharType="end"/>
            </w:r>
          </w:p>
          <w:p>
            <w:pPr>
              <w:pStyle w:val="0"/>
              <w:ind w:firstLine="200" w:firstLineChars="100"/>
              <w:rPr>
                <w:rFonts w:hint="eastAsia" w:ascii="ＭＳ 明朝" w:hAnsi="ＭＳ 明朝" w:eastAsia="ＭＳ 明朝"/>
                <w:sz w:val="20"/>
                <w:highlight w:val="none"/>
              </w:rPr>
            </w:pPr>
            <w:r>
              <w:rPr>
                <w:rFonts w:hint="eastAsia"/>
              </w:rPr>
              <w:fldChar w:fldCharType="begin"/>
            </w:r>
            <w:r>
              <w:rPr>
                <w:rFonts w:hint="eastAsia"/>
              </w:rPr>
              <w:instrText xml:space="preserve"> HYPERLINK "https://www.city.asahikawa.hokkaido.jp/500/548/koureisya/osirase/d055516.html"</w:instrText>
            </w:r>
            <w:r>
              <w:rPr>
                <w:rFonts w:hint="eastAsia"/>
              </w:rPr>
              <w:fldChar w:fldCharType="separate"/>
            </w:r>
            <w:r>
              <w:rPr>
                <w:rStyle w:val="17"/>
                <w:rFonts w:hint="eastAsia" w:ascii="ＭＳ 明朝" w:hAnsi="ＭＳ 明朝" w:eastAsia="ＭＳ 明朝"/>
                <w:sz w:val="20"/>
                <w:highlight w:val="none"/>
              </w:rPr>
              <w:t>https://www.city.asahikawa.hokkaido.jp/500/548/koureisya/osirase/d055516.html</w:t>
            </w:r>
            <w:r>
              <w:rPr>
                <w:rFonts w:hint="eastAsia"/>
              </w:rPr>
              <w:fldChar w:fldCharType="end"/>
            </w:r>
          </w:p>
          <w:p>
            <w:pPr>
              <w:pStyle w:val="0"/>
              <w:ind w:firstLine="200" w:firstLineChars="100"/>
              <w:rPr>
                <w:rFonts w:hint="eastAsia" w:ascii="ＭＳ 明朝" w:hAnsi="ＭＳ 明朝" w:eastAsia="ＭＳ 明朝"/>
                <w:sz w:val="20"/>
                <w:highlight w:val="none"/>
              </w:rPr>
            </w:pPr>
            <w:r>
              <w:rPr>
                <w:rFonts w:hint="eastAsia" w:ascii="ＭＳ 明朝" w:hAnsi="ＭＳ 明朝" w:eastAsia="ＭＳ 明朝"/>
                <w:kern w:val="0"/>
                <w:sz w:val="20"/>
                <w:highlight w:val="none"/>
              </w:rPr>
              <w:t>（ホーム－事業者向け－健康・福祉・子育て・学校－社会福祉法人等－お知らせ－新型コロナウイルス関連通知等について（指導監査課関係分））</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kern w:val="0"/>
                <w:sz w:val="20"/>
                <w:highlight w:val="none"/>
              </w:rPr>
              <w:t>（ホーム－事業者向け－健康・福祉・子育て・学校－高齢者・介護保険－お知らせ－介護保険サービス事業等に係る各種通知等（指導監査課所管分））</w:t>
            </w:r>
          </w:p>
        </w:tc>
      </w:tr>
    </w:tbl>
    <w:p>
      <w:pPr>
        <w:pStyle w:val="0"/>
        <w:jc w:val="left"/>
        <w:rPr>
          <w:rFonts w:hint="eastAsia" w:ascii="ＭＳ 明朝" w:hAnsi="ＭＳ 明朝" w:eastAsia="ＭＳ 明朝"/>
          <w:b w:val="1"/>
          <w:sz w:val="28"/>
          <w:highlight w:val="none"/>
          <w:u w:val="single" w:color="auto"/>
        </w:rPr>
      </w:pPr>
    </w:p>
    <w:p>
      <w:pPr>
        <w:pStyle w:val="0"/>
        <w:rPr>
          <w:rFonts w:hint="eastAsia" w:ascii="ＭＳ 明朝" w:hAnsi="ＭＳ 明朝" w:eastAsia="ＭＳ 明朝"/>
          <w:b w:val="1"/>
          <w:sz w:val="28"/>
          <w:highlight w:val="none"/>
          <w:u w:val="single" w:color="auto"/>
        </w:rPr>
      </w:pPr>
      <w:r>
        <w:rPr>
          <w:rFonts w:hint="eastAsia" w:ascii="ＭＳ 明朝" w:hAnsi="ＭＳ 明朝" w:eastAsia="ＭＳ 明朝"/>
          <w:b w:val="1"/>
          <w:sz w:val="28"/>
          <w:highlight w:val="none"/>
          <w:u w:val="single" w:color="auto"/>
        </w:rPr>
        <w:t>２　</w:t>
      </w:r>
      <w:r>
        <w:rPr>
          <w:rFonts w:hint="eastAsia" w:ascii="ＭＳ 明朝" w:hAnsi="ＭＳ 明朝" w:eastAsia="ＭＳ 明朝"/>
          <w:b w:val="1"/>
          <w:sz w:val="28"/>
          <w:u w:val="single" w:color="auto"/>
        </w:rPr>
        <w:t>個別サービスに関する事項</w:t>
      </w:r>
    </w:p>
    <w:p>
      <w:pPr>
        <w:pStyle w:val="0"/>
        <w:rPr>
          <w:rFonts w:hint="eastAsia" w:ascii="ＭＳ 明朝" w:hAnsi="ＭＳ 明朝" w:eastAsia="ＭＳ 明朝"/>
          <w:b w:val="1"/>
          <w:sz w:val="21"/>
          <w:highlight w:val="none"/>
        </w:rPr>
      </w:pPr>
    </w:p>
    <w:p>
      <w:pPr>
        <w:pStyle w:val="0"/>
        <w:rPr>
          <w:rFonts w:hint="eastAsia" w:ascii="ＭＳ 明朝" w:hAnsi="ＭＳ 明朝" w:eastAsia="ＭＳ 明朝"/>
          <w:b w:val="1"/>
          <w:highlight w:val="none"/>
        </w:rPr>
      </w:pPr>
      <w:r>
        <w:rPr>
          <w:rFonts w:hint="eastAsia" w:ascii="ＭＳ 明朝" w:hAnsi="ＭＳ 明朝" w:eastAsia="ＭＳ 明朝"/>
          <w:b w:val="1"/>
          <w:sz w:val="24"/>
          <w:highlight w:val="none"/>
        </w:rPr>
        <w:t>○軽微な変更の取扱いについて</w:t>
      </w:r>
    </w:p>
    <w:p>
      <w:pPr>
        <w:pStyle w:val="0"/>
        <w:rPr>
          <w:rFonts w:hint="eastAsia" w:ascii="ＭＳ 明朝" w:hAnsi="ＭＳ 明朝" w:eastAsia="ＭＳ 明朝"/>
          <w:highlight w:val="none"/>
        </w:rPr>
      </w:pPr>
      <w:r>
        <w:rPr>
          <w:rFonts w:hint="eastAsia" w:ascii="ＭＳ 明朝" w:hAnsi="ＭＳ 明朝" w:eastAsia="ＭＳ 明朝"/>
          <w:highlight w:val="none"/>
        </w:rPr>
        <w:t>平成２６年度集団指導　資料１－３及び平成２８年度集団指導　資料５－２より</w:t>
      </w:r>
    </w:p>
    <w:tbl>
      <w:tblPr>
        <w:tblStyle w:val="20"/>
        <w:tblW w:w="0" w:type="auto"/>
        <w:jc w:val="center"/>
        <w:tblInd w:w="0" w:type="dxa"/>
        <w:tblLayout w:type="fixed"/>
        <w:tblLook w:firstRow="1" w:lastRow="0" w:firstColumn="1" w:lastColumn="0" w:noHBand="0" w:noVBand="1" w:val="04A0"/>
      </w:tblPr>
      <w:tblGrid>
        <w:gridCol w:w="9501"/>
      </w:tblGrid>
      <w:tr>
        <w:trPr/>
        <w:tc>
          <w:tcPr>
            <w:tcW w:w="9501" w:type="dxa"/>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３．居宅サービス計画の変更のうち「軽微な変更」の考え方</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（１）軽微な変更と考えられる例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ア　臨時的，一時的なサービス提供日，時間帯，曜日の変更</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イ　同一事業所における週１回程度のサービス利用回数の増減</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ウ　利用者の住所変更</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エ　単なる事業所の名称変更</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オ　単なる目標設定期間の延長</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カ　福祉用具の同一種目における機能の変化を伴わない用具の変更</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キ　目標もサービスも変わらない（利用者の状況以外の原因による）単なる事業所の変更</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ク　目標を達成するためのサービス内容が変わるだけの場合</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ケ　担当介護支援専門員の変更</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（２）軽微な変更と考えられない例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ア　継続的かつ計画的なサービス提供時間の変更</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イ　（１）イを超えるサービス利用回数の変更</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ウ　新規サービスの追加</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エ　福祉用具の種目追加</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　　オ　担当介護支援専門員が変わらないまま居宅介護支援事業所が変更される場合</w:t>
            </w:r>
          </w:p>
          <w:p>
            <w:pPr>
              <w:pStyle w:val="0"/>
              <w:rPr>
                <w:rFonts w:hint="eastAsia" w:ascii="ＭＳ 明朝" w:hAnsi="ＭＳ 明朝" w:eastAsia="ＭＳ 明朝"/>
                <w:sz w:val="20"/>
                <w:highlight w:val="yellow"/>
              </w:rPr>
            </w:pP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（３）軽微な変更として考えられる場合の取扱い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ア　サービス担当者会議</w:t>
            </w:r>
          </w:p>
          <w:p>
            <w:pPr>
              <w:pStyle w:val="0"/>
              <w:ind w:left="0" w:leftChars="0" w:hanging="630" w:hangingChars="300"/>
              <w:rPr>
                <w:rFonts w:hint="eastAsia" w:ascii="ＭＳ 明朝" w:hAnsi="ＭＳ 明朝" w:eastAsia="ＭＳ 明朝"/>
                <w:sz w:val="20"/>
                <w:highlight w:val="none"/>
              </w:rPr>
            </w:pPr>
            <w:r>
              <w:rPr>
                <w:rFonts w:hint="eastAsia" w:ascii="ＭＳ 明朝" w:hAnsi="ＭＳ 明朝" w:eastAsia="ＭＳ 明朝"/>
                <w:sz w:val="20"/>
                <w:highlight w:val="none"/>
              </w:rPr>
              <w:t>　　　　必ずしも実施しなければならないものではない。しかしながら，例えば，介護支援専門員がサービス事業所へ周知した方が良いと判断されるような場合などについて，開催することを制限するものではない。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イ　居宅サービス計画の作成</w:t>
            </w:r>
          </w:p>
          <w:p>
            <w:pPr>
              <w:pStyle w:val="0"/>
              <w:ind w:left="0" w:leftChars="0" w:hanging="630" w:hangingChars="300"/>
              <w:rPr>
                <w:rFonts w:hint="eastAsia" w:ascii="ＭＳ 明朝" w:hAnsi="ＭＳ 明朝" w:eastAsia="ＭＳ 明朝"/>
                <w:sz w:val="20"/>
                <w:highlight w:val="none"/>
              </w:rPr>
            </w:pPr>
            <w:r>
              <w:rPr>
                <w:rFonts w:hint="eastAsia" w:ascii="ＭＳ 明朝" w:hAnsi="ＭＳ 明朝" w:eastAsia="ＭＳ 明朝"/>
                <w:sz w:val="20"/>
                <w:highlight w:val="none"/>
              </w:rPr>
              <w:t>　　　　軽微な変更における居宅サービス計画作成に際しては，どの箇所が変更になったかが分かるよう，見え消しで変更すること。また，第１表の余白等に軽微な変更として取り扱った理由等を記載しておくこと。</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xml:space="preserve">    </w:t>
            </w:r>
            <w:r>
              <w:rPr>
                <w:rFonts w:hint="eastAsia" w:ascii="ＭＳ 明朝" w:hAnsi="ＭＳ 明朝" w:eastAsia="ＭＳ 明朝"/>
                <w:sz w:val="20"/>
                <w:highlight w:val="none"/>
              </w:rPr>
              <w:t>ウ　支援経過への記録</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xml:space="preserve">    </w:t>
            </w:r>
            <w:r>
              <w:rPr>
                <w:rFonts w:hint="eastAsia" w:ascii="ＭＳ 明朝" w:hAnsi="ＭＳ 明朝" w:eastAsia="ＭＳ 明朝"/>
                <w:sz w:val="20"/>
                <w:highlight w:val="none"/>
              </w:rPr>
              <w:t>　　支援経過記録に変更の理由，変更年月日，変更内容等を記録すること。</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 xml:space="preserve">      </w:t>
            </w:r>
            <w:r>
              <w:rPr>
                <w:rFonts w:hint="eastAsia" w:ascii="ＭＳ 明朝" w:hAnsi="ＭＳ 明朝" w:eastAsia="ＭＳ 明朝"/>
                <w:sz w:val="20"/>
                <w:highlight w:val="none"/>
              </w:rPr>
              <w:t>なお，利用者に対して説明し，同意を得たことについても記載しておくことが望ましい。</w:t>
            </w:r>
          </w:p>
        </w:tc>
      </w:tr>
    </w:tbl>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ascii="ＭＳ 明朝" w:hAnsi="ＭＳ 明朝" w:eastAsia="ＭＳ 明朝"/>
          <w:highlight w:val="none"/>
        </w:rPr>
        <w:t>　基準の解釈通知（「指定居宅介護支援等の事業の人員及び運営に関する基準について」平成１１年７月２９日付け老企２２号　各都道府県介護保険主管部（局）長宛／厚生省老人保健福祉局企画課長通知）第二の３（７）⑯に居宅サービス計画の変更について書かれていますが，軽微な変更については次のとおりとなっています。</w:t>
      </w:r>
    </w:p>
    <w:tbl>
      <w:tblPr>
        <w:tblStyle w:val="20"/>
        <w:tblW w:w="0" w:type="auto"/>
        <w:jc w:val="center"/>
        <w:tblInd w:w="0" w:type="dxa"/>
        <w:tblLayout w:type="fixed"/>
        <w:tblLook w:firstRow="1" w:lastRow="0" w:firstColumn="1" w:lastColumn="0" w:noHBand="0" w:noVBand="1" w:val="04A0"/>
      </w:tblPr>
      <w:tblGrid>
        <w:gridCol w:w="9291"/>
      </w:tblGrid>
      <w:tr>
        <w:trPr/>
        <w:tc>
          <w:tcPr>
            <w:tcW w:w="9291" w:type="dxa"/>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⑯居宅サービス計画の変更（第１６号）</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介護支援専門員は，居宅サービス計画を変更する際には，原則として，基準第１３条第３号から第１２号までに規定された居宅サービス計画作成に当たっての一連の業務を行うことが必要である。</w:t>
            </w:r>
          </w:p>
          <w:p>
            <w:pPr>
              <w:pStyle w:val="0"/>
              <w:rPr>
                <w:rFonts w:hint="eastAsia" w:ascii="ＭＳ 明朝" w:hAnsi="ＭＳ 明朝" w:eastAsia="ＭＳ 明朝"/>
                <w:highlight w:val="yellow"/>
              </w:rPr>
            </w:pPr>
            <w:r>
              <w:rPr>
                <w:rFonts w:hint="eastAsia" w:ascii="ＭＳ 明朝" w:hAnsi="ＭＳ 明朝" w:eastAsia="ＭＳ 明朝"/>
                <w:sz w:val="20"/>
                <w:highlight w:val="none"/>
              </w:rPr>
              <w:t>　</w:t>
            </w:r>
            <w:r>
              <w:rPr>
                <w:rFonts w:hint="eastAsia" w:ascii="ＭＳ 明朝" w:hAnsi="ＭＳ 明朝" w:eastAsia="ＭＳ 明朝"/>
                <w:sz w:val="20"/>
                <w:highlight w:val="none"/>
                <w:u w:val="wave" w:color="auto"/>
              </w:rPr>
              <w:t>なお，利用者の希望による軽微な変更（例えばサービス提供日時の変更等で，介護支援専門員が基準第１３条第３号から第１２号までに掲げる一連の業務を行う必要性がないと判断したもの）を行う場合には，この必要はないものとする。ただし，この場合においても，介護支援専門員が，利用者の解決すべき課題の変化に留意することが重要であることは，同条第１３号（⑬居宅サービス計画の実施状況等の把握及び評価等）に規定したとおりであるので念のため申し添える。</w:t>
            </w:r>
          </w:p>
        </w:tc>
      </w:tr>
    </w:tbl>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ascii="ＭＳ 明朝" w:hAnsi="ＭＳ 明朝" w:eastAsia="ＭＳ 明朝"/>
          <w:highlight w:val="none"/>
        </w:rPr>
        <w:t>　軽微な変更として取り扱うための要件としては①利用者の希望による場合であって，②介護支援専門員が一連の業務を行う必要性がないと判断したものとなっており，これらを満たしていることが原則となります。</w:t>
      </w:r>
    </w:p>
    <w:p>
      <w:pPr>
        <w:pStyle w:val="0"/>
        <w:rPr>
          <w:rFonts w:hint="eastAsia" w:ascii="ＭＳ 明朝" w:hAnsi="ＭＳ 明朝" w:eastAsia="ＭＳ 明朝"/>
          <w:highlight w:val="none"/>
        </w:rPr>
      </w:pPr>
      <w:r>
        <w:rPr>
          <w:rFonts w:hint="eastAsia" w:ascii="ＭＳ 明朝" w:hAnsi="ＭＳ 明朝" w:eastAsia="ＭＳ 明朝"/>
          <w:highlight w:val="none"/>
        </w:rPr>
        <w:t>　また，これまでも集団指導で「軽微な変更と考えられる例」について示していますが，「考えられる例」を示しているだけであり，これらに該当することを理由に全ての場合が軽微な変更として取り扱うことは適切でありません。</w:t>
      </w:r>
    </w:p>
    <w:p>
      <w:pPr>
        <w:pStyle w:val="0"/>
        <w:rPr>
          <w:rFonts w:hint="eastAsia" w:ascii="ＭＳ 明朝" w:hAnsi="ＭＳ 明朝" w:eastAsia="ＭＳ 明朝"/>
          <w:highlight w:val="none"/>
        </w:rPr>
      </w:pPr>
      <w:r>
        <w:rPr>
          <w:rFonts w:hint="eastAsia" w:ascii="ＭＳ 明朝" w:hAnsi="ＭＳ 明朝" w:eastAsia="ＭＳ 明朝"/>
          <w:highlight w:val="none"/>
        </w:rPr>
        <w:t>　平成２２年７月３０日付け介護保険最新情報Ｖｏｌ．１５５も参考としながら，利用者の状況を把握し，状況に応じた適切な判断をしてください。</w:t>
      </w:r>
    </w:p>
    <w:p>
      <w:pPr>
        <w:pStyle w:val="0"/>
        <w:rPr>
          <w:rFonts w:hint="eastAsia" w:ascii="ＭＳ 明朝" w:hAnsi="ＭＳ 明朝" w:eastAsia="ＭＳ 明朝"/>
          <w:highlight w:val="none"/>
        </w:rPr>
      </w:pPr>
    </w:p>
    <w:p>
      <w:pPr>
        <w:pStyle w:val="0"/>
        <w:ind w:left="630" w:hanging="630" w:hangingChars="300"/>
        <w:rPr>
          <w:rFonts w:hint="eastAsia" w:ascii="ＭＳ 明朝" w:hAnsi="ＭＳ 明朝" w:eastAsia="ＭＳ 明朝"/>
          <w:b w:val="1"/>
          <w:highlight w:val="none"/>
        </w:rPr>
      </w:pPr>
      <w:r>
        <w:rPr>
          <w:rFonts w:hint="eastAsia" w:ascii="ＭＳ 明朝" w:hAnsi="ＭＳ 明朝" w:eastAsia="ＭＳ 明朝"/>
          <w:b w:val="1"/>
          <w:sz w:val="24"/>
          <w:highlight w:val="none"/>
        </w:rPr>
        <w:t>○適切なケアマネジメントについて</w:t>
      </w:r>
    </w:p>
    <w:p>
      <w:pPr>
        <w:pStyle w:val="0"/>
        <w:ind w:left="0" w:leftChars="0" w:hanging="1050" w:hangingChars="500"/>
        <w:rPr>
          <w:rFonts w:hint="eastAsia" w:ascii="ＭＳ 明朝" w:hAnsi="ＭＳ 明朝" w:eastAsia="ＭＳ 明朝"/>
          <w:highlight w:val="none"/>
        </w:rPr>
      </w:pPr>
      <w:r>
        <w:rPr>
          <w:rFonts w:hint="eastAsia" w:ascii="ＭＳ 明朝" w:hAnsi="ＭＳ 明朝" w:eastAsia="ＭＳ 明朝"/>
          <w:highlight w:val="none"/>
        </w:rPr>
        <w:t>　　【事例】</w:t>
      </w:r>
    </w:p>
    <w:p>
      <w:pPr>
        <w:pStyle w:val="0"/>
        <w:ind w:left="1050" w:leftChars="400" w:hanging="210" w:hangingChars="100"/>
        <w:rPr>
          <w:rFonts w:hint="eastAsia" w:ascii="ＭＳ 明朝" w:hAnsi="ＭＳ 明朝" w:eastAsia="ＭＳ 明朝"/>
          <w:highlight w:val="none"/>
        </w:rPr>
      </w:pPr>
      <w:r>
        <w:rPr>
          <w:rFonts w:hint="eastAsia" w:ascii="ＭＳ 明朝" w:hAnsi="ＭＳ 明朝" w:eastAsia="ＭＳ 明朝"/>
          <w:highlight w:val="none"/>
        </w:rPr>
        <w:t>・有料老人ホームに入居したが，併設する訪問介護事業所以外のサービスを利用しないよう言われ，これまで通っていたデイサービスをやめた。</w:t>
      </w:r>
    </w:p>
    <w:p>
      <w:pPr>
        <w:pStyle w:val="0"/>
        <w:ind w:left="0" w:leftChars="0" w:hanging="1050" w:hangingChars="500"/>
        <w:rPr>
          <w:rFonts w:hint="eastAsia" w:ascii="ＭＳ 明朝" w:hAnsi="ＭＳ 明朝" w:eastAsia="ＭＳ 明朝"/>
          <w:highlight w:val="none"/>
        </w:rPr>
      </w:pPr>
      <w:r>
        <w:rPr>
          <w:rFonts w:hint="eastAsia" w:ascii="ＭＳ 明朝" w:hAnsi="ＭＳ 明朝" w:eastAsia="ＭＳ 明朝"/>
          <w:highlight w:val="none"/>
        </w:rPr>
        <w:t>　　　　・身の回りのことができる利用者に，過剰なサービスを位置づけ，利用者の状態を悪化させた。</w:t>
      </w:r>
    </w:p>
    <w:p>
      <w:pPr>
        <w:pStyle w:val="0"/>
        <w:ind w:leftChars="0" w:hanging="420" w:hangingChars="200"/>
        <w:rPr>
          <w:rFonts w:hint="eastAsia" w:ascii="ＭＳ 明朝" w:hAnsi="ＭＳ 明朝" w:eastAsia="ＭＳ 明朝"/>
          <w:highlight w:val="none"/>
        </w:rPr>
      </w:pPr>
      <w:r>
        <w:rPr>
          <w:rFonts w:hint="eastAsia" w:ascii="ＭＳ 明朝" w:hAnsi="ＭＳ 明朝" w:eastAsia="ＭＳ 明朝"/>
          <w:highlight w:val="none"/>
        </w:rPr>
        <w:t>　　　介護支援専門員は，その担当する要介護者等の人格を尊重し，常に当該要介護者等の立場に立って，当該要介護者等に提供される居宅サービス，地域密着型サービス，施設サービス，介護予防サービス若しくは地域密着型介護予防サービス又は特定介護予防・日常生活総合事業が特定の種類又は特定の事業者若しくは施設に不当に偏ることのないよう，公正かつ誠実にその業務を行わなければならない（介護保険法第６９条の３４［介護支援専門員の義務］）となっています。</w:t>
      </w:r>
    </w:p>
    <w:p>
      <w:pPr>
        <w:pStyle w:val="0"/>
        <w:ind w:leftChars="0" w:hanging="420" w:hangingChars="200"/>
        <w:rPr>
          <w:rFonts w:hint="eastAsia" w:ascii="ＭＳ 明朝" w:hAnsi="ＭＳ 明朝" w:eastAsia="ＭＳ 明朝"/>
          <w:highlight w:val="none"/>
        </w:rPr>
      </w:pPr>
      <w:r>
        <w:rPr>
          <w:rFonts w:hint="eastAsia" w:ascii="ＭＳ 明朝" w:hAnsi="ＭＳ 明朝" w:eastAsia="ＭＳ 明朝"/>
          <w:highlight w:val="none"/>
        </w:rPr>
        <w:t>　　　しかしながら，平成３０年度の制度改定により，契約時の説明等が新たに義務付けられ，違反した場合には運営基準減算となることとなったことや，訪問介護の基準に「居宅サービス計画の作成または変更に関し，介護支援専門員や要介護被保険者に対して必要のないサービスを位置付けるよう求めることその他の不当な働きかけを行ってはならない」という条文が新たに加わっています。こうした改正がされる背景としては，公正中立なケアマネジメントが確保されていないことがあります。</w:t>
      </w:r>
    </w:p>
    <w:p>
      <w:pPr>
        <w:pStyle w:val="0"/>
        <w:ind w:leftChars="0" w:hanging="420" w:hangingChars="200"/>
        <w:rPr>
          <w:rFonts w:hint="eastAsia" w:ascii="ＭＳ 明朝" w:hAnsi="ＭＳ 明朝" w:eastAsia="ＭＳ 明朝"/>
          <w:highlight w:val="none"/>
        </w:rPr>
      </w:pPr>
      <w:r>
        <w:rPr>
          <w:rFonts w:hint="eastAsia" w:ascii="ＭＳ 明朝" w:hAnsi="ＭＳ 明朝" w:eastAsia="ＭＳ 明朝"/>
          <w:highlight w:val="none"/>
        </w:rPr>
        <w:t>　　　例えば，集合住宅居住者において，特定の事業者のサービス利用が入居条件とされ，利用者の意思やアセスメント等を勘案せずに，利用者にとって適切な居宅サービス計画の作成が行われていないなどの実態が指摘されており，ケアマネジメントの質の低下が見られます。</w:t>
      </w:r>
    </w:p>
    <w:p>
      <w:pPr>
        <w:pStyle w:val="0"/>
        <w:ind w:leftChars="0" w:hanging="420" w:hangingChars="200"/>
        <w:rPr>
          <w:rFonts w:hint="eastAsia" w:ascii="ＭＳ 明朝" w:hAnsi="ＭＳ 明朝" w:eastAsia="ＭＳ 明朝"/>
          <w:highlight w:val="none"/>
        </w:rPr>
      </w:pPr>
      <w:r>
        <w:rPr>
          <w:rFonts w:hint="eastAsia" w:ascii="ＭＳ 明朝" w:hAnsi="ＭＳ 明朝" w:eastAsia="ＭＳ 明朝"/>
          <w:highlight w:val="none"/>
        </w:rPr>
        <w:t>　　　基準条例で定めている居宅介護支援の基本方針でも，公正中立に行われることが求められており，違反する場合は基準に基づいた運営がされていないとも言えます。</w:t>
      </w:r>
    </w:p>
    <w:p>
      <w:pPr>
        <w:pStyle w:val="0"/>
        <w:ind w:left="420" w:leftChars="200" w:firstLine="210" w:firstLineChars="100"/>
        <w:rPr>
          <w:rFonts w:hint="eastAsia" w:ascii="ＭＳ 明朝" w:hAnsi="ＭＳ 明朝" w:eastAsia="ＭＳ 明朝"/>
          <w:highlight w:val="none"/>
        </w:rPr>
      </w:pPr>
      <w:r>
        <w:rPr>
          <w:rFonts w:hint="eastAsia" w:ascii="ＭＳ 明朝" w:hAnsi="ＭＳ 明朝" w:eastAsia="ＭＳ 明朝"/>
          <w:highlight w:val="none"/>
        </w:rPr>
        <w:t>また，居宅サービス計画の作成に当たっては，アセスメントの結果に基づき，利用者の家族の希望及び当該地域における指定居宅サービス等が提供される体制を勘案して，当該アセスメントにより把握された解決すべき課題に対応するための「最も適切なサービスの組合せ」について検討をすることとなっており，利用者の心身の状況等に応じて適切な保健医療サービス及び福祉サービスが，総合的かつ効率的に提供されるよう配慮する必要があります。</w:t>
      </w:r>
    </w:p>
    <w:p>
      <w:pPr>
        <w:pStyle w:val="0"/>
        <w:ind w:leftChars="0" w:hanging="420" w:hangingChars="200"/>
        <w:rPr>
          <w:rFonts w:hint="eastAsia" w:ascii="ＭＳ 明朝" w:hAnsi="ＭＳ 明朝" w:eastAsia="ＭＳ 明朝"/>
          <w:highlight w:val="none"/>
        </w:rPr>
      </w:pPr>
      <w:r>
        <w:rPr>
          <w:rFonts w:hint="eastAsia" w:ascii="ＭＳ 明朝" w:hAnsi="ＭＳ 明朝" w:eastAsia="ＭＳ 明朝"/>
          <w:highlight w:val="none"/>
        </w:rPr>
        <w:t>　　　こうしたことからも，居宅サービス計画の作成に当たっては，介護保険制度の趣旨について十分に理解をしたうえで，「公平・中立」の立場で業務にあたってください。</w:t>
      </w:r>
    </w:p>
    <w:p>
      <w:pPr>
        <w:pStyle w:val="0"/>
        <w:ind w:leftChars="0" w:hanging="420" w:hangingChars="200"/>
        <w:rPr>
          <w:rFonts w:hint="eastAsia" w:ascii="ＭＳ 明朝" w:hAnsi="ＭＳ 明朝" w:eastAsia="ＭＳ 明朝"/>
          <w:highlight w:val="none"/>
        </w:rPr>
      </w:pPr>
    </w:p>
    <w:p>
      <w:pPr>
        <w:pStyle w:val="0"/>
        <w:ind w:leftChars="0" w:hanging="420" w:hangingChars="200"/>
        <w:rPr>
          <w:rFonts w:hint="eastAsia" w:ascii="ＭＳ 明朝" w:hAnsi="ＭＳ 明朝" w:eastAsia="ＭＳ 明朝"/>
          <w:b w:val="1"/>
          <w:highlight w:val="none"/>
        </w:rPr>
      </w:pPr>
      <w:r>
        <w:rPr>
          <w:rFonts w:hint="eastAsia" w:ascii="ＭＳ 明朝" w:hAnsi="ＭＳ 明朝" w:eastAsia="ＭＳ 明朝"/>
          <w:b w:val="1"/>
          <w:sz w:val="24"/>
          <w:highlight w:val="none"/>
        </w:rPr>
        <w:t>○サービス担当者会議の開催について</w:t>
      </w:r>
    </w:p>
    <w:p>
      <w:pPr>
        <w:pStyle w:val="0"/>
        <w:ind w:leftChars="0" w:hanging="210" w:hangingChars="100"/>
        <w:rPr>
          <w:rFonts w:hint="eastAsia" w:ascii="ＭＳ 明朝" w:hAnsi="ＭＳ 明朝" w:eastAsia="ＭＳ 明朝"/>
          <w:highlight w:val="none"/>
        </w:rPr>
      </w:pPr>
      <w:r>
        <w:rPr>
          <w:rFonts w:hint="eastAsia" w:ascii="ＭＳ 明朝" w:hAnsi="ＭＳ 明朝" w:eastAsia="ＭＳ 明朝"/>
          <w:highlight w:val="none"/>
        </w:rPr>
        <w:t>　　サービス担当者会議については，居宅サービスの原案を作成した後に，利用者及びその家族の参加を基本としつつ，居宅サービス計画の原案に位置付けた指定居宅サービス等の担当者を召集して行う会議であり，利用者の状況等に関する情報の共有や担当者からの専門的な見地からの意見を求めるものです。</w:t>
      </w:r>
    </w:p>
    <w:p>
      <w:pPr>
        <w:pStyle w:val="0"/>
        <w:ind w:leftChars="0" w:hanging="210" w:hangingChars="100"/>
        <w:rPr>
          <w:rFonts w:hint="eastAsia" w:ascii="ＭＳ 明朝" w:hAnsi="ＭＳ 明朝" w:eastAsia="ＭＳ 明朝"/>
        </w:rPr>
      </w:pPr>
      <w:r>
        <w:rPr>
          <w:rFonts w:hint="eastAsia" w:ascii="ＭＳ 明朝" w:hAnsi="ＭＳ 明朝" w:eastAsia="ＭＳ 明朝"/>
          <w:highlight w:val="none"/>
        </w:rPr>
        <w:t>　　それぞれの居宅サービス事業所等からの参加者について，必ずしもサービス提供責任者（訪問介護）や生活相談員（通所介護等）でなければならないとの規定はなく，管理者や介護職員等，基準に基づき事業所に配置がされている職員のうち，利用者の状況を把握している職員であれば職種は問いません。</w:t>
      </w:r>
    </w:p>
    <w:p>
      <w:pPr>
        <w:pStyle w:val="0"/>
        <w:rPr>
          <w:rFonts w:hint="eastAsia" w:ascii="ＭＳ 明朝" w:hAnsi="ＭＳ 明朝" w:eastAsia="ＭＳ 明朝"/>
          <w:sz w:val="21"/>
        </w:rPr>
      </w:pPr>
    </w:p>
    <w:p>
      <w:pPr>
        <w:pStyle w:val="0"/>
        <w:jc w:val="right"/>
        <w:rPr>
          <w:rFonts w:hint="eastAsia" w:ascii="ＭＳ 明朝" w:hAnsi="ＭＳ 明朝" w:eastAsia="ＭＳ 明朝"/>
          <w:sz w:val="20"/>
        </w:rPr>
      </w:pPr>
      <w:r>
        <w:rPr>
          <w:rFonts w:hint="eastAsia" w:ascii="ＭＳ 明朝" w:hAnsi="ＭＳ 明朝" w:eastAsia="ＭＳ 明朝"/>
          <w:sz w:val="20"/>
        </w:rPr>
        <w:t>担当　旭川市福祉保険部　指導監査課　介護担当</w:t>
      </w:r>
    </w:p>
    <w:p>
      <w:pPr>
        <w:pStyle w:val="0"/>
        <w:wordWrap w:val="0"/>
        <w:jc w:val="righ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TEL:</w:t>
      </w:r>
      <w:r>
        <w:rPr>
          <w:rFonts w:hint="eastAsia" w:ascii="ＭＳ 明朝" w:hAnsi="ＭＳ 明朝" w:eastAsia="ＭＳ 明朝"/>
          <w:sz w:val="20"/>
        </w:rPr>
        <w:t>０１６６－２５－９８４９　　　　　　　　</w:t>
      </w:r>
    </w:p>
    <w:p>
      <w:pPr>
        <w:pStyle w:val="0"/>
        <w:snapToGrid w:val="1"/>
        <w:jc w:val="both"/>
        <w:rPr>
          <w:rFonts w:hint="eastAsia"/>
        </w:rPr>
      </w:pPr>
      <w:r>
        <w:rPr>
          <w:rFonts w:hint="eastAsia"/>
          <w:sz w:val="20"/>
        </w:rPr>
        <w:t>　　　　　　　　　　　　　　　　　　　　　　　　　　　　</w:t>
      </w:r>
      <w:r>
        <w:rPr>
          <w:rFonts w:hint="eastAsia"/>
          <w:sz w:val="20"/>
        </w:rPr>
        <w:t>E-mail:shido-kaigo@city.asahikawa.hokkaido.jp</w:t>
      </w:r>
    </w:p>
    <w:sectPr>
      <w:footerReference r:id="rId5" w:type="default"/>
      <w:pgSz w:w="11906" w:h="16838"/>
      <w:pgMar w:top="992" w:right="992" w:bottom="1134" w:left="992"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HG丸ｺﾞｼｯｸM-PRO" w:hAnsi="HG丸ｺﾞｼｯｸM-PRO" w:eastAsia="HG丸ｺﾞｼｯｸM-PRO"/>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ascii="HG丸ｺﾞｼｯｸM-PRO" w:hAnsi="HG丸ｺﾞｼｯｸM-PRO" w:eastAsia="HG丸ｺﾞｼｯｸM-PRO"/>
          </w:rPr>
          <w:t>8</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character" w:styleId="18">
    <w:name w:val="page number"/>
    <w:basedOn w:val="10"/>
    <w:next w:val="18"/>
    <w:link w:val="0"/>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265</TotalTime>
  <Pages>13</Pages>
  <Words>69</Words>
  <Characters>13093</Characters>
  <Application>JUST Note</Application>
  <Lines>506</Lines>
  <Paragraphs>280</Paragraphs>
  <CharactersWithSpaces>13362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shidokansa184</dc:creator>
  <cp:lastModifiedBy>Administrator</cp:lastModifiedBy>
  <cp:lastPrinted>2020-04-07T04:12:00Z</cp:lastPrinted>
  <dcterms:created xsi:type="dcterms:W3CDTF">2020-04-03T05:38:00Z</dcterms:created>
  <dcterms:modified xsi:type="dcterms:W3CDTF">2020-04-07T04:12:07Z</dcterms:modified>
  <cp:revision>1</cp:revision>
</cp:coreProperties>
</file>