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令和元年度実地指導における指導事項について</w:t>
      </w: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１　全サービス共通事項</w:t>
      </w:r>
      <w:r>
        <w:rPr>
          <w:rFonts w:hint="eastAsia" w:ascii="ＭＳ 明朝" w:hAnsi="ＭＳ 明朝" w:eastAsia="ＭＳ 明朝"/>
          <w:b w:val="1"/>
          <w:sz w:val="28"/>
          <w:u w:val="single" w:color="auto"/>
        </w:rPr>
        <w:t xml:space="preserve"> </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○会計の区分</w:t>
      </w:r>
    </w:p>
    <w:p>
      <w:pPr>
        <w:pStyle w:val="0"/>
        <w:ind w:left="1010" w:leftChars="100" w:hanging="800" w:hangingChars="400"/>
        <w:jc w:val="left"/>
        <w:rPr>
          <w:rFonts w:hint="eastAsia" w:ascii="ＭＳ 明朝" w:hAnsi="ＭＳ 明朝" w:eastAsia="ＭＳ 明朝"/>
          <w:sz w:val="20"/>
        </w:rPr>
      </w:pPr>
      <w:r>
        <w:rPr>
          <w:rFonts w:hint="eastAsia" w:ascii="ＭＳ 明朝" w:hAnsi="ＭＳ 明朝" w:eastAsia="ＭＳ 明朝"/>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「介護保険の給付対象事業における会計の区分について」</w:t>
            </w:r>
          </w:p>
          <w:p>
            <w:pPr>
              <w:pStyle w:val="0"/>
              <w:jc w:val="left"/>
              <w:rPr>
                <w:rFonts w:hint="eastAsia" w:ascii="ＭＳ 明朝" w:hAnsi="ＭＳ 明朝" w:eastAsia="ＭＳ 明朝"/>
                <w:sz w:val="20"/>
              </w:rPr>
            </w:pPr>
            <w:r>
              <w:rPr>
                <w:rFonts w:hint="eastAsia" w:ascii="ＭＳ 明朝" w:hAnsi="ＭＳ 明朝" w:eastAsia="ＭＳ 明朝"/>
                <w:sz w:val="20"/>
              </w:rPr>
              <w:t>（平成</w:t>
            </w:r>
            <w:r>
              <w:rPr>
                <w:rFonts w:hint="eastAsia" w:ascii="ＭＳ 明朝" w:hAnsi="ＭＳ 明朝" w:eastAsia="ＭＳ 明朝"/>
                <w:sz w:val="20"/>
              </w:rPr>
              <w:t>13</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28</w:t>
            </w:r>
            <w:r>
              <w:rPr>
                <w:rFonts w:hint="eastAsia" w:ascii="ＭＳ 明朝" w:hAnsi="ＭＳ 明朝" w:eastAsia="ＭＳ 明朝"/>
                <w:sz w:val="20"/>
              </w:rPr>
              <w:t>日老振発第</w:t>
            </w:r>
            <w:r>
              <w:rPr>
                <w:rFonts w:hint="eastAsia" w:ascii="ＭＳ 明朝" w:hAnsi="ＭＳ 明朝" w:eastAsia="ＭＳ 明朝"/>
                <w:sz w:val="20"/>
              </w:rPr>
              <w:t>18</w:t>
            </w:r>
            <w:r>
              <w:rPr>
                <w:rFonts w:hint="eastAsia" w:ascii="ＭＳ 明朝" w:hAnsi="ＭＳ 明朝" w:eastAsia="ＭＳ 明朝"/>
                <w:sz w:val="20"/>
              </w:rPr>
              <w:t>号厚生労働省老健局振興課長通知）</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○職員の資格証について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 xml:space="preserve">  </w:t>
      </w:r>
      <w:r>
        <w:rPr>
          <w:rFonts w:hint="eastAsia" w:ascii="ＭＳ 明朝" w:hAnsi="ＭＳ 明朝" w:eastAsia="ＭＳ 明朝"/>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○管理者の責務について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管理者は，常勤で管理業務に専従することが原則となっています。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ＭＳ 明朝" w:hAnsi="ＭＳ 明朝" w:eastAsia="ＭＳ 明朝"/>
        </w:rPr>
      </w:pPr>
      <w:r>
        <w:rPr>
          <w:rFonts w:hint="eastAsia" w:ascii="ＭＳ 明朝" w:hAnsi="ＭＳ 明朝" w:eastAsia="ＭＳ 明朝"/>
        </w:rPr>
        <w:t>※常勤専従要件のある管理者以外の職種についても，兼務が可能な場合がありますが，</w:t>
      </w:r>
      <w:r>
        <w:rPr>
          <w:rFonts w:hint="eastAsia" w:ascii="ＭＳ 明朝" w:hAnsi="ＭＳ 明朝" w:eastAsia="ＭＳ 明朝"/>
          <w:b w:val="1"/>
          <w:u w:val="single" w:color="auto"/>
        </w:rPr>
        <w:t>兼務は「業務に支障がない」又は「サービス提供に支障がない」範囲</w:t>
      </w:r>
      <w:r>
        <w:rPr>
          <w:rFonts w:hint="eastAsia" w:ascii="ＭＳ 明朝" w:hAnsi="ＭＳ 明朝" w:eastAsia="ＭＳ 明朝"/>
        </w:rPr>
        <w:t>となりますので，注意してください。</w:t>
      </w: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○各種サービス計画（訪問介護計画，通所介護計画等）</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・サービス事業所としてのアセスメントを行っていなかった。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・各種サービス計画は作成しているが，利用者の同意を得ず，交付もされていなかった。</w:t>
      </w:r>
    </w:p>
    <w:p>
      <w:pPr>
        <w:pStyle w:val="0"/>
        <w:ind w:left="0" w:leftChars="200" w:firstLine="0" w:firstLineChars="0"/>
        <w:jc w:val="left"/>
        <w:rPr>
          <w:rFonts w:hint="eastAsia" w:ascii="ＭＳ 明朝" w:hAnsi="ＭＳ 明朝" w:eastAsia="ＭＳ 明朝"/>
          <w:sz w:val="21"/>
        </w:rPr>
      </w:pPr>
      <w:r>
        <w:rPr>
          <w:rFonts w:hint="eastAsia" w:ascii="ＭＳ 明朝" w:hAnsi="ＭＳ 明朝" w:eastAsia="ＭＳ 明朝"/>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・各種サービス計画について，必要に応じた変更が行われていなかった。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・各種サービス計画の内容が，居宅サービス計画に沿った内容になっていなかった。</w:t>
      </w:r>
    </w:p>
    <w:p>
      <w:pPr>
        <w:pStyle w:val="0"/>
        <w:tabs>
          <w:tab w:val="left" w:leader="none" w:pos="538"/>
        </w:tabs>
        <w:ind w:left="416" w:leftChars="198" w:firstLine="4" w:firstLineChars="2"/>
        <w:jc w:val="left"/>
        <w:rPr>
          <w:rFonts w:hint="eastAsia" w:ascii="ＭＳ 明朝" w:hAnsi="ＭＳ 明朝" w:eastAsia="ＭＳ 明朝"/>
          <w:sz w:val="21"/>
        </w:rPr>
      </w:pPr>
      <w:r>
        <w:rPr>
          <w:rFonts w:hint="eastAsia" w:ascii="ＭＳ 明朝" w:hAnsi="ＭＳ 明朝" w:eastAsia="ＭＳ 明朝"/>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ＭＳ 明朝" w:hAnsi="ＭＳ 明朝" w:eastAsia="ＭＳ 明朝"/>
          <w:sz w:val="20"/>
        </w:rPr>
      </w:pPr>
      <w:r>
        <w:rPr>
          <w:rFonts w:hint="eastAsia" w:ascii="ＭＳ 明朝" w:hAnsi="ＭＳ 明朝" w:eastAsia="ＭＳ 明朝"/>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・各種サービス計画を作成した場合は，遅滞なく利用者に交付してください。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・各種サービス計画は，最新の当該居宅サービス計画に沿って作成し，必要に応じて随時変更を行ってください。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ＭＳ 明朝" w:hAnsi="ＭＳ 明朝" w:eastAsia="ＭＳ 明朝"/>
          <w:sz w:val="24"/>
        </w:rPr>
      </w:pPr>
      <w:r>
        <w:rPr>
          <w:rFonts w:hint="eastAsia" w:ascii="ＭＳ 明朝" w:hAnsi="ＭＳ 明朝" w:eastAsia="ＭＳ 明朝"/>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○運営規程</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職員の員数や利用料金の負担割合の記載が実態と合っていなかった。</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指定に係る事業所の名称及び所在地その他厚生労働省令で定める事項に変更があったときは，変更があったときから</w:t>
            </w:r>
            <w:r>
              <w:rPr>
                <w:rFonts w:hint="eastAsia" w:ascii="ＭＳ 明朝" w:hAnsi="ＭＳ 明朝" w:eastAsia="ＭＳ 明朝"/>
                <w:sz w:val="20"/>
              </w:rPr>
              <w:t>10</w:t>
            </w:r>
            <w:r>
              <w:rPr>
                <w:rFonts w:hint="eastAsia" w:ascii="ＭＳ 明朝" w:hAnsi="ＭＳ 明朝" w:eastAsia="ＭＳ 明朝"/>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both"/>
              <w:rPr>
                <w:rFonts w:hint="eastAsia" w:ascii="ＭＳ 明朝" w:hAnsi="ＭＳ 明朝" w:eastAsia="ＭＳ 明朝"/>
              </w:rPr>
            </w:pPr>
            <w:r>
              <w:rPr>
                <w:rFonts w:hint="eastAsia" w:ascii="ＭＳ 明朝" w:hAnsi="ＭＳ 明朝" w:eastAsia="ＭＳ 明朝"/>
                <w:sz w:val="20"/>
              </w:rPr>
              <w:t>（ホームページ掲載場所）介護サービス事業者向けトップページ</w:t>
            </w:r>
            <w:r>
              <w:rPr>
                <w:rFonts w:hint="eastAsia" w:ascii="ＭＳ 明朝" w:hAnsi="ＭＳ 明朝" w:eastAsia="ＭＳ 明朝"/>
                <w:sz w:val="20"/>
              </w:rPr>
              <w:t xml:space="preserve"> &gt; 4</w:t>
            </w:r>
            <w:r>
              <w:rPr>
                <w:rFonts w:hint="eastAsia" w:ascii="ＭＳ 明朝" w:hAnsi="ＭＳ 明朝" w:eastAsia="ＭＳ 明朝"/>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　事業所内の見やすい場所に，運営規程を掲示する必要があります。</w:t>
            </w:r>
          </w:p>
        </w:tc>
      </w:tr>
    </w:tbl>
    <w:p>
      <w:pPr>
        <w:pStyle w:val="0"/>
        <w:ind w:left="0" w:leftChars="0" w:firstLine="200" w:firstLineChars="10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○勤務体制の確保</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勤務表，勤務実績</w:t>
      </w:r>
      <w:bookmarkStart w:id="0" w:name="_GoBack"/>
      <w:bookmarkEnd w:id="0"/>
      <w:r>
        <w:rPr>
          <w:rFonts w:hint="eastAsia" w:ascii="ＭＳ 明朝" w:hAnsi="ＭＳ 明朝" w:eastAsia="ＭＳ 明朝"/>
          <w:sz w:val="21"/>
        </w:rPr>
        <w:t>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○苦情処理について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・苦情の受付日，内容を記録すること。</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・苦情の内容を踏まえ，サービスの質の向上に向けた取組を行ってください。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○研修について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・外部研修に参加した場合は，他の職員に情報共有をしてください。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・研修の実施後には報告書を作成してください。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rPr>
              <w:t>　　日時，内容，参加者，欠席者，欠席者へ伝達した記録</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○非常災害対策</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ab/>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・避難訓練及び消火訓練を実施していなかった。</w:t>
      </w:r>
    </w:p>
    <w:p>
      <w:pPr>
        <w:pStyle w:val="0"/>
        <w:ind w:left="359" w:leftChars="171" w:firstLine="61" w:firstLineChars="29"/>
        <w:jc w:val="left"/>
        <w:rPr>
          <w:rFonts w:hint="eastAsia" w:ascii="ＭＳ 明朝" w:hAnsi="ＭＳ 明朝" w:eastAsia="ＭＳ 明朝"/>
          <w:sz w:val="21"/>
        </w:rPr>
      </w:pPr>
      <w:r>
        <w:rPr>
          <w:rFonts w:hint="eastAsia" w:ascii="ＭＳ 明朝" w:hAnsi="ＭＳ 明朝" w:eastAsia="ＭＳ 明朝"/>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ＭＳ 明朝" w:hAnsi="ＭＳ 明朝" w:eastAsia="ＭＳ 明朝"/>
          <w:sz w:val="20"/>
        </w:rPr>
      </w:pPr>
      <w:r>
        <w:rPr>
          <w:rFonts w:hint="eastAsia" w:ascii="ＭＳ 明朝" w:hAnsi="ＭＳ 明朝" w:eastAsia="ＭＳ 明朝"/>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rPr>
            </w:pPr>
            <w:r>
              <w:rPr>
                <w:rFonts w:hint="eastAsia" w:ascii="ＭＳ 明朝" w:hAnsi="ＭＳ 明朝" w:eastAsia="ＭＳ 明朝"/>
                <w:sz w:val="20"/>
              </w:rPr>
              <w:t>【旭川市指定居宅サービス等の事業の人員，設備及び運営の基準等に関する条例第</w:t>
            </w:r>
            <w:r>
              <w:rPr>
                <w:rFonts w:hint="eastAsia" w:ascii="ＭＳ 明朝" w:hAnsi="ＭＳ 明朝" w:eastAsia="ＭＳ 明朝"/>
                <w:sz w:val="20"/>
              </w:rPr>
              <w:t>111</w:t>
            </w:r>
            <w:r>
              <w:rPr>
                <w:rFonts w:hint="eastAsia" w:ascii="ＭＳ 明朝" w:hAnsi="ＭＳ 明朝" w:eastAsia="ＭＳ 明朝"/>
                <w:sz w:val="20"/>
              </w:rPr>
              <w:t>条】</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○高齢者虐待防止について</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・介護従業者が，利用者，入居者に対し暴言を吐いていた。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・虐待を職員個人の問題ではなく，施設や事業所の問題として捉えることが重要です。速やかに事実関係や原因を究明し，組織として根本的な再発防止に努めてください。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・定期的に研修を行い，全職員が適切な知識を持ち，事業所全体で，高齢者虐待防止に取り組んでください。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z w:val="20"/>
                <w:u w:val="single" w:color="auto"/>
              </w:rPr>
            </w:pPr>
            <w:r>
              <w:rPr>
                <w:rFonts w:hint="eastAsia" w:ascii="ＭＳ 明朝" w:hAnsi="ＭＳ 明朝" w:eastAsia="ＭＳ 明朝"/>
                <w:sz w:val="20"/>
                <w:u w:val="single" w:color="auto"/>
              </w:rPr>
              <w:t>高齢者虐待防止法による「高齢者虐待」の定義</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①身体的虐待：高齢者の身体に外傷が生じ，又は生じるおそれのある暴行を加えること。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②介護・世話の放棄・放任：高齢者を衰弱させるような著しい減食又は長時間の放置その他の高齢者を養護すべき職務上の義務を著しく怠ること。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③心理的虐待：高齢者に対する著しい暴言又は著しく拒絶的な対応その他の高齢者に著しい心理的外傷を与える言動を行うこと。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④性的虐待：高齢者にわいせつな行為をすること又は高齢者にわいせつな行為をさせること。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⑤経済的虐待：高齢者の財産を不当に処分することとその他当該高齢者から不当に財産上の利益を得る</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こと。</w:t>
            </w:r>
          </w:p>
          <w:p>
            <w:pPr>
              <w:pStyle w:val="0"/>
              <w:jc w:val="both"/>
              <w:rPr>
                <w:rFonts w:hint="eastAsia" w:ascii="ＭＳ 明朝" w:hAnsi="ＭＳ 明朝" w:eastAsia="ＭＳ 明朝"/>
                <w:sz w:val="20"/>
              </w:rPr>
            </w:pPr>
            <w:r>
              <w:rPr>
                <w:rFonts w:hint="eastAsia" w:ascii="ＭＳ 明朝" w:hAnsi="ＭＳ 明朝" w:eastAsia="ＭＳ 明朝"/>
                <w:sz w:val="20"/>
              </w:rPr>
              <w:t>＜高齢者虐待防止に関する取組（高齢者虐待防止法第２０条）＞～養介護施設設置者，養介護事業を行う者</w:t>
            </w:r>
          </w:p>
          <w:p>
            <w:pPr>
              <w:pStyle w:val="0"/>
              <w:jc w:val="left"/>
              <w:rPr>
                <w:rFonts w:hint="eastAsia" w:ascii="ＭＳ 明朝" w:hAnsi="ＭＳ 明朝" w:eastAsia="ＭＳ 明朝"/>
                <w:sz w:val="20"/>
              </w:rPr>
            </w:pPr>
            <w:r>
              <w:rPr>
                <w:rFonts w:hint="eastAsia" w:ascii="ＭＳ 明朝" w:hAnsi="ＭＳ 明朝" w:eastAsia="ＭＳ 明朝"/>
                <w:sz w:val="20"/>
              </w:rPr>
              <w:t>・養介護施設従業者等の研修を実施すること。</w:t>
            </w:r>
          </w:p>
          <w:p>
            <w:pPr>
              <w:pStyle w:val="0"/>
              <w:jc w:val="left"/>
              <w:rPr>
                <w:rFonts w:hint="eastAsia" w:ascii="ＭＳ 明朝" w:hAnsi="ＭＳ 明朝" w:eastAsia="ＭＳ 明朝"/>
                <w:sz w:val="20"/>
              </w:rPr>
            </w:pPr>
            <w:r>
              <w:rPr>
                <w:rFonts w:hint="eastAsia" w:ascii="ＭＳ 明朝" w:hAnsi="ＭＳ 明朝" w:eastAsia="ＭＳ 明朝"/>
                <w:sz w:val="20"/>
              </w:rPr>
              <w:t>・利用者や家族からの苦情処理体制を整備すること。</w:t>
            </w:r>
          </w:p>
          <w:p>
            <w:pPr>
              <w:pStyle w:val="0"/>
              <w:jc w:val="left"/>
              <w:rPr>
                <w:rFonts w:hint="eastAsia" w:ascii="ＭＳ 明朝" w:hAnsi="ＭＳ 明朝" w:eastAsia="ＭＳ 明朝"/>
                <w:sz w:val="20"/>
              </w:rPr>
            </w:pPr>
            <w:r>
              <w:rPr>
                <w:rFonts w:hint="eastAsia" w:ascii="ＭＳ 明朝" w:hAnsi="ＭＳ 明朝" w:eastAsia="ＭＳ 明朝"/>
                <w:sz w:val="20"/>
              </w:rPr>
              <w:t>・その他の養介護施設従業者等による高齢者虐待の防止等のための措置を講じること。</w:t>
            </w:r>
          </w:p>
          <w:p>
            <w:pPr>
              <w:pStyle w:val="0"/>
              <w:jc w:val="left"/>
              <w:rPr>
                <w:rFonts w:hint="eastAsia" w:ascii="ＭＳ 明朝" w:hAnsi="ＭＳ 明朝" w:eastAsia="ＭＳ 明朝"/>
                <w:sz w:val="20"/>
              </w:rPr>
            </w:pPr>
            <w:r>
              <w:rPr>
                <w:rFonts w:hint="eastAsia" w:ascii="ＭＳ 明朝" w:hAnsi="ＭＳ 明朝" w:eastAsia="ＭＳ 明朝"/>
                <w:sz w:val="20"/>
              </w:rPr>
              <w:t>＜通報等の義務（高齢者虐待防止法第２１条）＞～養介護施設従業者等</w:t>
            </w:r>
          </w:p>
          <w:p>
            <w:pPr>
              <w:pStyle w:val="0"/>
              <w:jc w:val="both"/>
              <w:rPr>
                <w:rFonts w:hint="eastAsia" w:ascii="ＭＳ 明朝" w:hAnsi="ＭＳ 明朝" w:eastAsia="ＭＳ 明朝"/>
                <w:sz w:val="20"/>
              </w:rPr>
            </w:pPr>
            <w:r>
              <w:rPr>
                <w:rFonts w:hint="eastAsia" w:ascii="ＭＳ 明朝" w:hAnsi="ＭＳ 明朝" w:eastAsia="ＭＳ 明朝"/>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left="416" w:leftChars="198" w:firstLine="4" w:firstLineChars="2"/>
        <w:jc w:val="left"/>
        <w:rPr>
          <w:rFonts w:hint="eastAsia" w:ascii="ＭＳ 明朝" w:hAnsi="ＭＳ 明朝" w:eastAsia="ＭＳ 明朝"/>
          <w:sz w:val="21"/>
        </w:rPr>
      </w:pPr>
      <w:r>
        <w:rPr>
          <w:rFonts w:hint="eastAsia" w:ascii="ＭＳ 明朝" w:hAnsi="ＭＳ 明朝" w:eastAsia="ＭＳ 明朝"/>
          <w:sz w:val="21"/>
        </w:rPr>
        <w:t>・身体拘束を行う上で計画を作成していない，又は計画はあるが，計画期間が決められていなかった。</w:t>
      </w:r>
    </w:p>
    <w:p>
      <w:pPr>
        <w:pStyle w:val="0"/>
        <w:ind w:left="420" w:leftChars="200"/>
        <w:jc w:val="left"/>
        <w:rPr>
          <w:rFonts w:hint="eastAsia" w:ascii="ＭＳ 明朝" w:hAnsi="ＭＳ 明朝" w:eastAsia="ＭＳ 明朝"/>
          <w:sz w:val="21"/>
        </w:rPr>
      </w:pPr>
      <w:r>
        <w:rPr>
          <w:rFonts w:hint="eastAsia" w:ascii="ＭＳ 明朝" w:hAnsi="ＭＳ 明朝" w:eastAsia="ＭＳ 明朝"/>
          <w:sz w:val="21"/>
        </w:rPr>
        <w:t>・本人又は家族の同意を得ていなかった。</w:t>
      </w:r>
    </w:p>
    <w:p>
      <w:pPr>
        <w:pStyle w:val="0"/>
        <w:ind w:left="416" w:leftChars="198" w:firstLine="4" w:firstLineChars="2"/>
        <w:jc w:val="left"/>
        <w:rPr>
          <w:rFonts w:hint="eastAsia" w:ascii="ＭＳ 明朝" w:hAnsi="ＭＳ 明朝" w:eastAsia="ＭＳ 明朝"/>
          <w:sz w:val="21"/>
        </w:rPr>
      </w:pPr>
      <w:r>
        <w:rPr>
          <w:rFonts w:hint="eastAsia" w:ascii="ＭＳ 明朝" w:hAnsi="ＭＳ 明朝" w:eastAsia="ＭＳ 明朝"/>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【身体拘束ゼロへの手引き（厚生労働省）】</w:t>
            </w:r>
          </w:p>
        </w:tc>
      </w:tr>
    </w:tbl>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２　個別サービスに関する事項</w:t>
      </w:r>
    </w:p>
    <w:p>
      <w:pPr>
        <w:pStyle w:val="0"/>
        <w:jc w:val="left"/>
        <w:rPr>
          <w:rFonts w:hint="eastAsia" w:ascii="ＭＳ 明朝" w:hAnsi="ＭＳ 明朝" w:eastAsia="ＭＳ 明朝"/>
          <w:b w:val="1"/>
          <w:sz w:val="24"/>
        </w:rPr>
      </w:pPr>
      <w:r>
        <w:rPr>
          <w:rFonts w:hint="eastAsia" w:ascii="ＭＳ 明朝" w:hAnsi="ＭＳ 明朝" w:eastAsia="ＭＳ 明朝"/>
          <w:b w:val="1"/>
          <w:sz w:val="24"/>
        </w:rPr>
        <w:t>（１）福祉用具貸与，特定福祉用具販売</w:t>
      </w:r>
    </w:p>
    <w:p>
      <w:pPr>
        <w:pStyle w:val="0"/>
        <w:ind w:firstLine="210" w:firstLineChars="100"/>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rPr>
        <w:t>人員配置について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〔事例〕　</w:t>
      </w:r>
    </w:p>
    <w:p>
      <w:pPr>
        <w:pStyle w:val="0"/>
        <w:ind w:firstLine="210" w:firstLineChars="100"/>
        <w:jc w:val="left"/>
        <w:rPr>
          <w:rFonts w:hint="eastAsia" w:ascii="ＭＳ 明朝" w:hAnsi="ＭＳ 明朝" w:eastAsia="ＭＳ 明朝"/>
          <w:sz w:val="20"/>
        </w:rPr>
      </w:pPr>
      <w:r>
        <w:rPr>
          <w:rFonts w:hint="eastAsia" w:ascii="ＭＳ 明朝" w:hAnsi="ＭＳ 明朝" w:eastAsia="ＭＳ 明朝"/>
          <w:sz w:val="20"/>
        </w:rPr>
        <w:t>　・福祉用具専門相談員が常勤換算方法で</w:t>
      </w:r>
      <w:r>
        <w:rPr>
          <w:rFonts w:hint="eastAsia" w:ascii="ＭＳ 明朝" w:hAnsi="ＭＳ 明朝" w:eastAsia="ＭＳ 明朝"/>
          <w:sz w:val="20"/>
        </w:rPr>
        <w:t>2</w:t>
      </w:r>
      <w:r>
        <w:rPr>
          <w:rFonts w:hint="eastAsia" w:ascii="ＭＳ 明朝" w:hAnsi="ＭＳ 明朝" w:eastAsia="ＭＳ 明朝"/>
          <w:sz w:val="20"/>
        </w:rPr>
        <w:t>以上配置されていなかった。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350" w:hRule="atLeast"/>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・福祉用具専門相談員と管理者を兼務している場合においては，管理者としての職務に従事する時間を分けた上で，福祉用具専門相談員としての職務に従事する時間により常勤換算方法で</w:t>
            </w:r>
            <w:r>
              <w:rPr>
                <w:rFonts w:hint="eastAsia" w:ascii="ＭＳ 明朝" w:hAnsi="ＭＳ 明朝" w:eastAsia="ＭＳ 明朝"/>
                <w:sz w:val="20"/>
              </w:rPr>
              <w:t>2</w:t>
            </w:r>
            <w:r>
              <w:rPr>
                <w:rFonts w:hint="eastAsia" w:ascii="ＭＳ 明朝" w:hAnsi="ＭＳ 明朝" w:eastAsia="ＭＳ 明朝"/>
                <w:sz w:val="20"/>
              </w:rPr>
              <w:t>以上の配置となるようにしてください。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・なお，指定福祉用具貸与と指定特定福祉用具販売に係る指定を併せて受け，これらが一体的に運営される場合については，常勤換算方法で</w:t>
            </w:r>
            <w:r>
              <w:rPr>
                <w:rFonts w:hint="eastAsia" w:ascii="ＭＳ 明朝" w:hAnsi="ＭＳ 明朝" w:eastAsia="ＭＳ 明朝"/>
                <w:sz w:val="20"/>
              </w:rPr>
              <w:t>2</w:t>
            </w:r>
            <w:r>
              <w:rPr>
                <w:rFonts w:hint="eastAsia" w:ascii="ＭＳ 明朝" w:hAnsi="ＭＳ 明朝" w:eastAsia="ＭＳ 明朝"/>
                <w:sz w:val="20"/>
              </w:rPr>
              <w:t>以上の福祉用具専門相談員を配置することをもって，これらの指定に係る全ての人員基準を満たしているものとすることができます。</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○複数商品の提示について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210" w:firstLineChars="100"/>
        <w:jc w:val="left"/>
        <w:rPr>
          <w:rFonts w:hint="eastAsia" w:ascii="ＭＳ 明朝" w:hAnsi="ＭＳ 明朝" w:eastAsia="ＭＳ 明朝"/>
          <w:sz w:val="20"/>
        </w:rPr>
      </w:pPr>
      <w:r>
        <w:rPr>
          <w:rFonts w:hint="eastAsia" w:ascii="ＭＳ 明朝" w:hAnsi="ＭＳ 明朝" w:eastAsia="ＭＳ 明朝"/>
          <w:sz w:val="21"/>
        </w:rPr>
        <w:t>　・機能又は価格帯の異なる複数の福祉用具に関する情報を利用者に提供していなかった。</w:t>
      </w:r>
    </w:p>
    <w:tbl>
      <w:tblPr>
        <w:tblStyle w:val="31"/>
        <w:tblW w:w="9758" w:type="dxa"/>
        <w:tblInd w:w="250" w:type="dxa"/>
        <w:tblLayout w:type="fixed"/>
        <w:tblLook w:firstRow="1" w:lastRow="0" w:firstColumn="1" w:lastColumn="0" w:noHBand="0" w:noVBand="1" w:val="04A0"/>
      </w:tblPr>
      <w:tblGrid>
        <w:gridCol w:w="9758"/>
      </w:tblGrid>
      <w:tr>
        <w:trPr>
          <w:trHeight w:val="350" w:hRule="atLeast"/>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・利用者が適切な福祉用具を選択するため，福祉用具貸与の提供に当たっては，同一種目における機能又は価格帯の異なる複数の福祉用具に関する情報を利用者に提供してください。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・また，その情報提供に当たっては，現在の利用者の心身の状況及びその置かれている環境等に照らして行ってください。</w:t>
            </w:r>
          </w:p>
        </w:tc>
      </w:tr>
    </w:tbl>
    <w:p>
      <w:pPr>
        <w:pStyle w:val="0"/>
        <w:ind w:firstLine="210" w:firstLineChars="100"/>
        <w:jc w:val="left"/>
        <w:rPr>
          <w:rFonts w:hint="eastAsia" w:ascii="ＭＳ 明朝" w:hAnsi="ＭＳ 明朝" w:eastAsia="ＭＳ 明朝"/>
          <w:sz w:val="20"/>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○福祉用具貸与計画及び特定福祉用具販売計画について</w:t>
      </w:r>
    </w:p>
    <w:p>
      <w:pPr>
        <w:pStyle w:val="0"/>
        <w:ind w:firstLine="200" w:firstLineChars="100"/>
        <w:jc w:val="both"/>
        <w:rPr>
          <w:rFonts w:hint="eastAsia" w:ascii="ＭＳ 明朝" w:hAnsi="ＭＳ 明朝" w:eastAsia="ＭＳ 明朝"/>
          <w:sz w:val="21"/>
        </w:rPr>
      </w:pPr>
      <w:r>
        <w:rPr>
          <w:rFonts w:hint="eastAsia" w:ascii="ＭＳ 明朝" w:hAnsi="ＭＳ 明朝" w:eastAsia="ＭＳ 明朝"/>
          <w:sz w:val="21"/>
        </w:rPr>
        <w:t>〔事例〕</w:t>
      </w:r>
    </w:p>
    <w:p>
      <w:pPr>
        <w:pStyle w:val="0"/>
        <w:ind w:left="414" w:leftChars="95" w:hanging="214" w:hangingChars="102"/>
        <w:jc w:val="both"/>
        <w:rPr>
          <w:rFonts w:hint="eastAsia" w:ascii="ＭＳ 明朝" w:hAnsi="ＭＳ 明朝" w:eastAsia="ＭＳ 明朝"/>
          <w:sz w:val="21"/>
        </w:rPr>
      </w:pPr>
      <w:r>
        <w:rPr>
          <w:rFonts w:hint="eastAsia" w:ascii="ＭＳ 明朝" w:hAnsi="ＭＳ 明朝" w:eastAsia="ＭＳ 明朝"/>
          <w:sz w:val="21"/>
        </w:rPr>
        <w:t>　・既に福祉用具を貸与している利用者に新たな品目を追加して貸与する際，追加する品目のみの福祉用具貸与計画を作成し，貸与している全ての品目についての福祉用具貸与計画を作成していなかった。</w:t>
      </w:r>
    </w:p>
    <w:p>
      <w:pPr>
        <w:pStyle w:val="0"/>
        <w:ind w:left="420" w:leftChars="200" w:firstLine="0" w:firstLineChars="0"/>
        <w:jc w:val="both"/>
        <w:rPr>
          <w:rFonts w:hint="eastAsia" w:ascii="ＭＳ 明朝" w:hAnsi="ＭＳ 明朝" w:eastAsia="ＭＳ 明朝"/>
          <w:sz w:val="21"/>
        </w:rPr>
      </w:pPr>
      <w:r>
        <w:rPr>
          <w:rFonts w:hint="eastAsia" w:ascii="ＭＳ 明朝" w:hAnsi="ＭＳ 明朝" w:eastAsia="ＭＳ 明朝"/>
          <w:sz w:val="21"/>
        </w:rPr>
        <w:t>・貸与品目が減ったにもかかわらず福祉用具貸与計画を変更していなかった。</w:t>
      </w:r>
    </w:p>
    <w:p>
      <w:pPr>
        <w:pStyle w:val="0"/>
        <w:ind w:left="416" w:leftChars="198" w:firstLine="4" w:firstLineChars="2"/>
        <w:jc w:val="both"/>
        <w:rPr>
          <w:rFonts w:hint="eastAsia" w:ascii="ＭＳ 明朝" w:hAnsi="ＭＳ 明朝" w:eastAsia="ＭＳ 明朝"/>
          <w:sz w:val="21"/>
        </w:rPr>
      </w:pPr>
      <w:r>
        <w:rPr>
          <w:rFonts w:hint="eastAsia" w:ascii="ＭＳ 明朝" w:hAnsi="ＭＳ 明朝" w:eastAsia="ＭＳ 明朝"/>
          <w:sz w:val="21"/>
        </w:rPr>
        <w:t>・福祉用具貸与及び特定福祉用具販売の両方の利用がある場合に，計画を一体的に作成していなかった。</w:t>
      </w:r>
    </w:p>
    <w:p>
      <w:pPr>
        <w:pStyle w:val="0"/>
        <w:ind w:left="620" w:leftChars="200" w:hanging="200" w:hangingChars="100"/>
        <w:jc w:val="both"/>
        <w:rPr>
          <w:rFonts w:hint="eastAsia" w:ascii="ＭＳ 明朝" w:hAnsi="ＭＳ 明朝" w:eastAsia="ＭＳ 明朝"/>
          <w:sz w:val="20"/>
        </w:rPr>
      </w:pPr>
      <w:r>
        <w:rPr>
          <w:rFonts w:hint="eastAsia" w:ascii="ＭＳ 明朝" w:hAnsi="ＭＳ 明朝" w:eastAsia="ＭＳ 明朝"/>
          <w:sz w:val="21"/>
        </w:rPr>
        <w:t>・モニタリングを行っていなかった。</w:t>
      </w:r>
    </w:p>
    <w:tbl>
      <w:tblPr>
        <w:tblStyle w:val="31"/>
        <w:tblW w:w="9758" w:type="dxa"/>
        <w:tblInd w:w="250" w:type="dxa"/>
        <w:tblLayout w:type="fixed"/>
        <w:tblLook w:firstRow="1" w:lastRow="0" w:firstColumn="1" w:lastColumn="0" w:noHBand="0" w:noVBand="1" w:val="04A0"/>
      </w:tblPr>
      <w:tblGrid>
        <w:gridCol w:w="9758"/>
      </w:tblGrid>
      <w:tr>
        <w:trPr>
          <w:trHeight w:val="350" w:hRule="atLeast"/>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・福祉用具貸与計画及び特定福祉用具販売計画には</w:t>
            </w:r>
            <w:r>
              <w:rPr>
                <w:rFonts w:hint="eastAsia" w:ascii="ＭＳ 明朝" w:hAnsi="ＭＳ 明朝" w:eastAsia="ＭＳ 明朝"/>
                <w:sz w:val="20"/>
              </w:rPr>
              <w:t>,</w:t>
            </w:r>
            <w:r>
              <w:rPr>
                <w:rFonts w:hint="eastAsia" w:ascii="ＭＳ 明朝" w:hAnsi="ＭＳ 明朝" w:eastAsia="ＭＳ 明朝"/>
                <w:sz w:val="20"/>
              </w:rPr>
              <w:t>利用者の基本情報（氏名，年齢，性別，要介護度等），福祉用具が必要な理由，福祉用具の利用目標</w:t>
            </w:r>
            <w:r>
              <w:rPr>
                <w:rFonts w:hint="eastAsia" w:ascii="ＭＳ 明朝" w:hAnsi="ＭＳ 明朝" w:eastAsia="ＭＳ 明朝"/>
                <w:sz w:val="20"/>
              </w:rPr>
              <w:t>,</w:t>
            </w:r>
            <w:r>
              <w:rPr>
                <w:rFonts w:hint="eastAsia" w:ascii="ＭＳ 明朝" w:hAnsi="ＭＳ 明朝" w:eastAsia="ＭＳ 明朝"/>
                <w:sz w:val="20"/>
              </w:rPr>
              <w:t>具体的な福祉用具の機種と当該機種を選定した理由，その他関係者間で共有すべき情報（福祉用具を安全に利用するために特に注意が必要な事項，日常の衛生管理に関する留意時点等）を記載してください。</w:t>
            </w:r>
          </w:p>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【｢平成</w:t>
            </w:r>
            <w:r>
              <w:rPr>
                <w:rFonts w:hint="eastAsia" w:ascii="ＭＳ 明朝" w:hAnsi="ＭＳ 明朝" w:eastAsia="ＭＳ 明朝"/>
                <w:sz w:val="20"/>
              </w:rPr>
              <w:t>24</w:t>
            </w:r>
            <w:r>
              <w:rPr>
                <w:rFonts w:hint="eastAsia" w:ascii="ＭＳ 明朝" w:hAnsi="ＭＳ 明朝" w:eastAsia="ＭＳ 明朝"/>
                <w:sz w:val="20"/>
              </w:rPr>
              <w:t>年度介護報酬改定に関する</w:t>
            </w:r>
            <w:r>
              <w:rPr>
                <w:rFonts w:hint="eastAsia" w:ascii="ＭＳ 明朝" w:hAnsi="ＭＳ 明朝" w:eastAsia="ＭＳ 明朝"/>
                <w:sz w:val="20"/>
              </w:rPr>
              <w:t>Q&amp;A(Vol.1)</w:t>
            </w:r>
            <w:r>
              <w:rPr>
                <w:rFonts w:hint="eastAsia" w:ascii="ＭＳ 明朝" w:hAnsi="ＭＳ 明朝" w:eastAsia="ＭＳ 明朝"/>
                <w:sz w:val="20"/>
              </w:rPr>
              <w:t>｣</w:t>
            </w:r>
            <w:r>
              <w:rPr>
                <w:rFonts w:hint="eastAsia" w:ascii="ＭＳ 明朝" w:hAnsi="ＭＳ 明朝" w:eastAsia="ＭＳ 明朝"/>
                <w:sz w:val="20"/>
              </w:rPr>
              <w:t>(</w:t>
            </w:r>
            <w:r>
              <w:rPr>
                <w:rFonts w:hint="eastAsia" w:ascii="ＭＳ 明朝" w:hAnsi="ＭＳ 明朝" w:eastAsia="ＭＳ 明朝"/>
                <w:sz w:val="20"/>
              </w:rPr>
              <w:t>平成</w:t>
            </w:r>
            <w:r>
              <w:rPr>
                <w:rFonts w:hint="eastAsia" w:ascii="ＭＳ 明朝" w:hAnsi="ＭＳ 明朝" w:eastAsia="ＭＳ 明朝"/>
                <w:sz w:val="20"/>
              </w:rPr>
              <w:t>24</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16</w:t>
            </w:r>
            <w:r>
              <w:rPr>
                <w:rFonts w:hint="eastAsia" w:ascii="ＭＳ 明朝" w:hAnsi="ＭＳ 明朝" w:eastAsia="ＭＳ 明朝"/>
                <w:sz w:val="20"/>
              </w:rPr>
              <w:t>日</w:t>
            </w:r>
            <w:r>
              <w:rPr>
                <w:rFonts w:hint="eastAsia" w:ascii="ＭＳ 明朝" w:hAnsi="ＭＳ 明朝" w:eastAsia="ＭＳ 明朝"/>
                <w:sz w:val="20"/>
              </w:rPr>
              <w:t>)</w:t>
            </w:r>
            <w:r>
              <w:rPr>
                <w:rFonts w:hint="eastAsia" w:ascii="ＭＳ 明朝" w:hAnsi="ＭＳ 明朝" w:eastAsia="ＭＳ 明朝"/>
                <w:sz w:val="20"/>
              </w:rPr>
              <w:t>問</w:t>
            </w:r>
            <w:r>
              <w:rPr>
                <w:rFonts w:hint="eastAsia" w:ascii="ＭＳ 明朝" w:hAnsi="ＭＳ 明朝" w:eastAsia="ＭＳ 明朝"/>
                <w:sz w:val="20"/>
              </w:rPr>
              <w:t>101</w:t>
            </w:r>
            <w:r>
              <w:rPr>
                <w:rFonts w:hint="eastAsia" w:ascii="ＭＳ 明朝" w:hAnsi="ＭＳ 明朝" w:eastAsia="ＭＳ 明朝"/>
                <w:sz w:val="20"/>
              </w:rPr>
              <w:t>】</w:t>
            </w:r>
          </w:p>
          <w:p>
            <w:pPr>
              <w:pStyle w:val="0"/>
              <w:jc w:val="left"/>
              <w:rPr>
                <w:rFonts w:hint="eastAsia" w:ascii="ＭＳ 明朝" w:hAnsi="ＭＳ 明朝" w:eastAsia="ＭＳ 明朝"/>
                <w:sz w:val="20"/>
              </w:rPr>
            </w:pPr>
          </w:p>
          <w:p>
            <w:pPr>
              <w:pStyle w:val="0"/>
              <w:jc w:val="both"/>
              <w:rPr>
                <w:rFonts w:hint="eastAsia" w:ascii="ＭＳ 明朝" w:hAnsi="ＭＳ 明朝" w:eastAsia="ＭＳ 明朝"/>
                <w:sz w:val="20"/>
              </w:rPr>
            </w:pPr>
            <w:r>
              <w:rPr>
                <w:rFonts w:hint="eastAsia" w:ascii="ＭＳ 明朝" w:hAnsi="ＭＳ 明朝" w:eastAsia="ＭＳ 明朝"/>
                <w:sz w:val="20"/>
              </w:rPr>
              <w:t>・利用者の状況が変わるなどにより新たな品目を追加して貸与する場合や，不要になった品目を減らす場合など，品目の増減がある場合には，改めて全ての品目の福祉用具貸与計画を作成してください。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・福祉用具貸与と特定福祉用具販売の両方の利用がある場合には，計画を一体的に作成してください。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・福祉用具貸与計画を作成した際には，当該計画を利用者及び当該利用者に係る介護支援専門員に交付してください。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・福祉用具貸与計画の作成後，当該実施状況の把握（モニタリング）を定期的に行ってください。</w:t>
            </w:r>
          </w:p>
        </w:tc>
      </w:tr>
    </w:tbl>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○職員の研修について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・福祉用具専門相談員が福祉用具に関する研修を受講していなかった。</w:t>
      </w:r>
    </w:p>
    <w:tbl>
      <w:tblPr>
        <w:tblStyle w:val="31"/>
        <w:tblW w:w="9758" w:type="dxa"/>
        <w:tblInd w:w="250" w:type="dxa"/>
        <w:tblLayout w:type="fixed"/>
        <w:tblLook w:firstRow="1" w:lastRow="0" w:firstColumn="1" w:lastColumn="0" w:noHBand="0" w:noVBand="1" w:val="04A0"/>
      </w:tblPr>
      <w:tblGrid>
        <w:gridCol w:w="9758"/>
      </w:tblGrid>
      <w:tr>
        <w:trPr>
          <w:trHeight w:val="350" w:hRule="atLeast"/>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福祉用具の種類は多種多様であり，かつ，常に新しい機能を有するものが開発されるとともに，利用者の要望は多様であるため，福祉用具専門相談員は常に最新の専門的知識に基づいた情報提供，選定の相談等を行うことができるようにするため，福祉用具専門相談員に福祉用具の構造，使用方法等についての継続的な研修を定期的かつ計画的に受けさせてください。</w:t>
            </w:r>
          </w:p>
        </w:tc>
      </w:tr>
    </w:tbl>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○記録の整備ついて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420" w:leftChars="200" w:firstLine="0" w:firstLineChars="0"/>
        <w:jc w:val="left"/>
        <w:rPr>
          <w:rFonts w:hint="eastAsia" w:ascii="ＭＳ 明朝" w:hAnsi="ＭＳ 明朝" w:eastAsia="ＭＳ 明朝"/>
          <w:sz w:val="20"/>
        </w:rPr>
      </w:pPr>
      <w:r>
        <w:rPr>
          <w:rFonts w:hint="eastAsia" w:ascii="ＭＳ 明朝" w:hAnsi="ＭＳ 明朝" w:eastAsia="ＭＳ 明朝"/>
          <w:sz w:val="21"/>
        </w:rPr>
        <w:t>・福祉用具の保管及び消毒等を委託しているが，受託事業者の業務が適正に行われていることを確認していなかった，あるいはその記録がなかった。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福祉用具の保管又は消毒を委託等により他の事業者に行わせている指定福祉用具貸与事業者は，当該委託等の契約の内容において保管又は消毒が適切な方法により行われることを担保するため，当該保管又は消毒の業務に係る委託契約において次に掲げる事項を文書により取り決めなければならないこととされてい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また，これに伴い，③及び⑤の確認の結果の記録を作成すること，④の指示を文書で行うことが必要です。</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①当該委託等の範囲</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②当該委託等に係る業務の実施に当たり遵守すべき条件</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③受託者等の従業者により当該委託等業務が運営基準に従って適切に行われていることを指定福祉用具貸与事業者が定期的に確認する旨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④指定福祉用具貸与事業者が当該委託等業務に関し受託者等に対し指示を行い得る旨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⑤指定福祉用具貸与事業者が当該委託等業務に関し改善の必要を認め，所要の措置を講じるよう④の指示を行った場合において当該措置が講じられたことを指定福祉用具貸与事業者が確認する旨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⑥受託者等が実施した当該委託等業務により利用者に賠償すべき事故が発生した場合における責任の所在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⑦その他当該委託等業務の適切な実施を確保するために必要な事項</w:t>
            </w:r>
          </w:p>
          <w:p>
            <w:pPr>
              <w:pStyle w:val="0"/>
              <w:jc w:val="both"/>
              <w:rPr>
                <w:rFonts w:hint="eastAsia" w:ascii="ＭＳ 明朝" w:hAnsi="ＭＳ 明朝" w:eastAsia="ＭＳ 明朝"/>
                <w:sz w:val="20"/>
              </w:rPr>
            </w:pPr>
            <w:r>
              <w:rPr>
                <w:rFonts w:hint="eastAsia" w:ascii="ＭＳ 明朝" w:hAnsi="ＭＳ 明朝" w:eastAsia="ＭＳ 明朝"/>
                <w:sz w:val="20"/>
              </w:rPr>
              <w:t>【｢指定居宅サービス等及び指定介護予防サービス等に関する基準について｣</w:t>
            </w:r>
            <w:r>
              <w:rPr>
                <w:rFonts w:hint="eastAsia" w:ascii="ＭＳ 明朝" w:hAnsi="ＭＳ 明朝" w:eastAsia="ＭＳ 明朝"/>
                <w:sz w:val="20"/>
              </w:rPr>
              <w:t>(</w:t>
            </w:r>
            <w:r>
              <w:rPr>
                <w:rFonts w:hint="eastAsia" w:ascii="ＭＳ 明朝" w:hAnsi="ＭＳ 明朝" w:eastAsia="ＭＳ 明朝"/>
                <w:sz w:val="20"/>
              </w:rPr>
              <w:t>平</w:t>
            </w:r>
            <w:r>
              <w:rPr>
                <w:rFonts w:hint="eastAsia" w:ascii="ＭＳ 明朝" w:hAnsi="ＭＳ 明朝" w:eastAsia="ＭＳ 明朝"/>
                <w:sz w:val="20"/>
              </w:rPr>
              <w:t>11</w:t>
            </w:r>
            <w:r>
              <w:rPr>
                <w:rFonts w:hint="eastAsia" w:ascii="ＭＳ 明朝" w:hAnsi="ＭＳ 明朝" w:eastAsia="ＭＳ 明朝"/>
                <w:sz w:val="20"/>
              </w:rPr>
              <w:t>老企</w:t>
            </w:r>
            <w:r>
              <w:rPr>
                <w:rFonts w:hint="eastAsia" w:ascii="ＭＳ 明朝" w:hAnsi="ＭＳ 明朝" w:eastAsia="ＭＳ 明朝"/>
                <w:sz w:val="20"/>
              </w:rPr>
              <w:t>25)</w:t>
            </w:r>
            <w:r>
              <w:rPr>
                <w:rFonts w:hint="eastAsia" w:ascii="ＭＳ 明朝" w:hAnsi="ＭＳ 明朝" w:eastAsia="ＭＳ 明朝"/>
                <w:sz w:val="20"/>
              </w:rPr>
              <w:t>第</w:t>
            </w:r>
            <w:r>
              <w:rPr>
                <w:rFonts w:hint="eastAsia" w:ascii="ＭＳ 明朝" w:hAnsi="ＭＳ 明朝" w:eastAsia="ＭＳ 明朝"/>
                <w:sz w:val="20"/>
              </w:rPr>
              <w:t>3</w:t>
            </w:r>
            <w:r>
              <w:rPr>
                <w:rFonts w:hint="eastAsia" w:ascii="ＭＳ 明朝" w:hAnsi="ＭＳ 明朝" w:eastAsia="ＭＳ 明朝"/>
                <w:sz w:val="20"/>
              </w:rPr>
              <w:t>の十一の</w:t>
            </w:r>
            <w:r>
              <w:rPr>
                <w:rFonts w:hint="eastAsia" w:ascii="ＭＳ 明朝" w:hAnsi="ＭＳ 明朝" w:eastAsia="ＭＳ 明朝"/>
                <w:sz w:val="20"/>
              </w:rPr>
              <w:t>3</w:t>
            </w:r>
            <w:r>
              <w:rPr>
                <w:rFonts w:hint="eastAsia" w:ascii="ＭＳ 明朝" w:hAnsi="ＭＳ 明朝" w:eastAsia="ＭＳ 明朝"/>
                <w:sz w:val="20"/>
              </w:rPr>
              <w:t>の</w:t>
            </w:r>
            <w:r>
              <w:rPr>
                <w:rFonts w:hint="eastAsia" w:ascii="ＭＳ 明朝" w:hAnsi="ＭＳ 明朝" w:eastAsia="ＭＳ 明朝"/>
                <w:sz w:val="20"/>
              </w:rPr>
              <w:t>(6)</w:t>
            </w:r>
            <w:r>
              <w:rPr>
                <w:rFonts w:hint="eastAsia" w:ascii="ＭＳ 明朝" w:hAnsi="ＭＳ 明朝" w:eastAsia="ＭＳ 明朝"/>
                <w:sz w:val="20"/>
              </w:rPr>
              <w:t>②～④】</w:t>
            </w:r>
          </w:p>
        </w:tc>
      </w:tr>
    </w:tbl>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0"/>
        <w:ind w:leftChars="0" w:firstLine="0" w:firstLineChars="0"/>
        <w:jc w:val="center"/>
        <w:rPr>
          <w:rFonts w:hint="eastAsia" w:ascii="ＭＳ 明朝" w:hAnsi="ＭＳ 明朝" w:eastAsia="ＭＳ 明朝"/>
          <w:sz w:val="20"/>
          <w:highlight w:val="none"/>
        </w:rPr>
      </w:pPr>
      <w:r>
        <w:rPr>
          <w:rFonts w:hint="eastAsia" w:ascii="ＭＳ 明朝" w:hAnsi="ＭＳ 明朝" w:eastAsia="ＭＳ 明朝"/>
          <w:b w:val="1"/>
          <w:sz w:val="28"/>
          <w:highlight w:val="none"/>
          <w:bdr w:val="single" w:color="auto" w:sz="4" w:space="0"/>
        </w:rPr>
        <w:t>その他留意事項について</w:t>
      </w:r>
    </w:p>
    <w:p>
      <w:pPr>
        <w:pStyle w:val="0"/>
        <w:snapToGrid w:val="0"/>
        <w:jc w:val="left"/>
        <w:rPr>
          <w:rFonts w:hint="eastAsia" w:ascii="ＭＳ 明朝" w:hAnsi="ＭＳ 明朝" w:eastAsia="ＭＳ 明朝"/>
          <w:b w:val="1"/>
          <w:sz w:val="28"/>
          <w:highlight w:val="none"/>
          <w:u w:val="single" w:color="auto"/>
        </w:rPr>
      </w:pPr>
    </w:p>
    <w:p>
      <w:pPr>
        <w:pStyle w:val="0"/>
        <w:jc w:val="left"/>
        <w:rPr>
          <w:rFonts w:hint="eastAsia" w:ascii="ＭＳ 明朝" w:hAnsi="ＭＳ 明朝" w:eastAsia="ＭＳ 明朝"/>
          <w:b w:val="1"/>
          <w:sz w:val="28"/>
          <w:highlight w:val="none"/>
          <w:u w:val="single" w:color="auto"/>
        </w:rPr>
      </w:pPr>
      <w:r>
        <w:rPr>
          <w:rFonts w:hint="eastAsia" w:ascii="ＭＳ 明朝" w:hAnsi="ＭＳ 明朝" w:eastAsia="ＭＳ 明朝"/>
          <w:b w:val="1"/>
          <w:sz w:val="28"/>
          <w:highlight w:val="none"/>
          <w:u w:val="single" w:color="auto"/>
        </w:rPr>
        <w:t>１　全サービス共通事項</w:t>
      </w: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（ホームページ掲載場所）</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○基準条例</w:t>
            </w:r>
          </w:p>
          <w:p>
            <w:pPr>
              <w:pStyle w:val="0"/>
              <w:autoSpaceDE w:val="0"/>
              <w:autoSpaceDN w:val="0"/>
              <w:adjustRightInd w:val="0"/>
              <w:ind w:left="210" w:leftChars="100" w:firstLine="0" w:firstLineChars="0"/>
              <w:jc w:val="left"/>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事業所向け</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健康・福祉・子育て・学校</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高齢者・介護保険</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指導・助言</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各種サービス基準条例等について</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w:t>
            </w:r>
            <w:r>
              <w:rPr>
                <w:rFonts w:hint="eastAsia" w:ascii="ＭＳ 明朝" w:hAnsi="ＭＳ 明朝" w:eastAsia="ＭＳ 明朝"/>
                <w:kern w:val="0"/>
                <w:sz w:val="20"/>
                <w:highlight w:val="none"/>
                <w:u w:val="single" w:color="auto"/>
              </w:rPr>
              <w:t>基準省令，基準解釈通知，報酬告示，留意事項通知，Ｑ＆Ａ</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・厚生労働省ホームページ</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・介護サービス事業者向けトップページ</w:t>
            </w:r>
            <w:r>
              <w:rPr>
                <w:rFonts w:hint="eastAsia" w:ascii="ＭＳ 明朝" w:hAnsi="ＭＳ 明朝" w:eastAsia="ＭＳ 明朝"/>
                <w:sz w:val="20"/>
                <w:highlight w:val="none"/>
              </w:rPr>
              <w:t xml:space="preserve"> &gt; 2</w:t>
            </w:r>
            <w:r>
              <w:rPr>
                <w:rFonts w:hint="eastAsia" w:ascii="ＭＳ 明朝" w:hAnsi="ＭＳ 明朝" w:eastAsia="ＭＳ 明朝"/>
                <w:sz w:val="20"/>
                <w:highlight w:val="none"/>
              </w:rPr>
              <w:t>　介護サービス関係</w:t>
            </w:r>
            <w:r>
              <w:rPr>
                <w:rFonts w:hint="eastAsia" w:ascii="ＭＳ 明朝" w:hAnsi="ＭＳ 明朝" w:eastAsia="ＭＳ 明朝"/>
                <w:sz w:val="20"/>
                <w:highlight w:val="none"/>
              </w:rPr>
              <w:t>Q&amp;A</w:t>
            </w:r>
            <w:r>
              <w:rPr>
                <w:rFonts w:hint="eastAsia" w:ascii="ＭＳ 明朝" w:hAnsi="ＭＳ 明朝" w:eastAsia="ＭＳ 明朝"/>
                <w:sz w:val="20"/>
                <w:highlight w:val="none"/>
              </w:rPr>
              <w:t>（厚生労働省）、介護保険最新情報等</w:t>
            </w:r>
          </w:p>
        </w:tc>
      </w:tr>
    </w:tbl>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b w:val="1"/>
          <w:sz w:val="24"/>
          <w:highlight w:val="none"/>
        </w:rPr>
        <w:t>（２）届出について</w:t>
      </w:r>
    </w:p>
    <w:p>
      <w:pPr>
        <w:pStyle w:val="0"/>
        <w:ind w:left="0" w:leftChars="0" w:firstLine="210" w:firstLineChars="1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　資格職の職員に変更があったときは，変更があったときから</w:t>
            </w:r>
            <w:r>
              <w:rPr>
                <w:rFonts w:hint="eastAsia" w:ascii="ＭＳ 明朝" w:hAnsi="ＭＳ 明朝" w:eastAsia="ＭＳ 明朝"/>
                <w:sz w:val="20"/>
                <w:highlight w:val="none"/>
              </w:rPr>
              <w:t>10</w:t>
            </w:r>
            <w:r>
              <w:rPr>
                <w:rFonts w:hint="eastAsia" w:ascii="ＭＳ 明朝" w:hAnsi="ＭＳ 明朝" w:eastAsia="ＭＳ 明朝"/>
                <w:sz w:val="20"/>
                <w:highlight w:val="none"/>
              </w:rPr>
              <w:t>日以内に変更の届出を提出してください（変更があった事項「</w:t>
            </w:r>
            <w:r>
              <w:rPr>
                <w:rFonts w:hint="eastAsia" w:ascii="ＭＳ 明朝" w:hAnsi="ＭＳ 明朝" w:eastAsia="ＭＳ 明朝"/>
                <w:sz w:val="20"/>
                <w:highlight w:val="none"/>
              </w:rPr>
              <w:t>22</w:t>
            </w:r>
            <w:r>
              <w:rPr>
                <w:rFonts w:hint="eastAsia" w:ascii="ＭＳ 明朝" w:hAnsi="ＭＳ 明朝" w:eastAsia="ＭＳ 明朝"/>
                <w:sz w:val="20"/>
                <w:highlight w:val="none"/>
              </w:rPr>
              <w:t>　その他」を使用）。</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対象となる職種は，介護支援専門員・計画作成担当者・生活相談員・看護職員・機能訓練指導員・オペレーターです。</w:t>
            </w:r>
            <w:r>
              <w:rPr>
                <w:rFonts w:hint="eastAsia" w:ascii="ＭＳ 明朝" w:hAnsi="ＭＳ 明朝" w:eastAsia="ＭＳ 明朝"/>
                <w:sz w:val="20"/>
                <w:highlight w:val="none"/>
                <w:u w:val="single" w:color="000000" w:themeColor="text1"/>
              </w:rPr>
              <w:t>変更届出書添付書類等一覧表</w:t>
            </w:r>
            <w:r>
              <w:rPr>
                <w:rFonts w:hint="eastAsia" w:ascii="ＭＳ 明朝" w:hAnsi="ＭＳ 明朝" w:eastAsia="ＭＳ 明朝"/>
                <w:sz w:val="20"/>
                <w:highlight w:val="none"/>
              </w:rPr>
              <w:t>を確認してください。</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（３）指導について</w:t>
      </w: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○実地指導</w:t>
            </w:r>
          </w:p>
          <w:p>
            <w:pPr>
              <w:pStyle w:val="0"/>
              <w:ind w:left="510" w:leftChars="100" w:hanging="300" w:hangingChars="150"/>
              <w:jc w:val="left"/>
              <w:rPr>
                <w:rFonts w:hint="eastAsia" w:ascii="ＭＳ 明朝" w:hAnsi="ＭＳ 明朝" w:eastAsia="ＭＳ 明朝"/>
                <w:sz w:val="20"/>
                <w:highlight w:val="none"/>
              </w:rPr>
            </w:pPr>
            <w:r>
              <w:rPr>
                <w:rFonts w:hint="eastAsia" w:ascii="ＭＳ 明朝" w:hAnsi="ＭＳ 明朝" w:eastAsia="ＭＳ 明朝"/>
                <w:sz w:val="20"/>
                <w:highlight w:val="none"/>
              </w:rPr>
              <w:t>・運営調書及び関係書類を確認し，管理者や関係職員との面談方式により実施します。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・関係法令や基準に基づき，適正な事業運営を行っているか確認します。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・基本報酬及び加算・減算等が基準に従い適正に請求されているか確認します。</w:t>
            </w:r>
          </w:p>
          <w:p>
            <w:pPr>
              <w:pStyle w:val="0"/>
              <w:ind w:leftChars="0" w:firstLineChars="0"/>
              <w:jc w:val="left"/>
              <w:rPr>
                <w:rFonts w:hint="eastAsia" w:ascii="ＭＳ 明朝" w:hAnsi="ＭＳ 明朝" w:eastAsia="ＭＳ 明朝"/>
                <w:sz w:val="20"/>
                <w:highlight w:val="none"/>
              </w:rPr>
            </w:pPr>
          </w:p>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※監査</w:t>
            </w:r>
          </w:p>
          <w:p>
            <w:pPr>
              <w:pStyle w:val="0"/>
              <w:ind w:leftChars="0" w:firstLine="0" w:firstLineChars="0"/>
              <w:rPr>
                <w:rFonts w:hint="eastAsia" w:ascii="ＭＳ 明朝" w:hAnsi="ＭＳ 明朝" w:eastAsia="ＭＳ 明朝"/>
                <w:sz w:val="20"/>
                <w:highlight w:val="yellow"/>
              </w:rPr>
            </w:pPr>
            <w:r>
              <w:rPr>
                <w:rFonts w:hint="eastAsia" w:ascii="ＭＳ 明朝" w:hAnsi="ＭＳ 明朝" w:eastAsia="ＭＳ 明朝"/>
                <w:sz w:val="20"/>
                <w:highlight w:val="none"/>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（やむを得ない事情の例）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・当日管理者が研修等で不在である。</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・施設の入居者等が感染症にかかり，外部からの出入りが制限されている。　など</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（４）令和</w:t>
      </w:r>
      <w:r>
        <w:rPr>
          <w:rFonts w:hint="eastAsia" w:ascii="ＭＳ 明朝" w:hAnsi="ＭＳ 明朝" w:eastAsia="ＭＳ 明朝"/>
          <w:b w:val="1"/>
          <w:sz w:val="24"/>
          <w:highlight w:val="none"/>
        </w:rPr>
        <w:t>2</w:t>
      </w:r>
      <w:r>
        <w:rPr>
          <w:rFonts w:hint="eastAsia" w:ascii="ＭＳ 明朝" w:hAnsi="ＭＳ 明朝" w:eastAsia="ＭＳ 明朝"/>
          <w:b w:val="1"/>
          <w:sz w:val="24"/>
          <w:highlight w:val="none"/>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年度の介護職員処遇改善等の計画書につきましては，令和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w:t>
            </w:r>
            <w:r>
              <w:rPr>
                <w:rFonts w:hint="eastAsia" w:ascii="ＭＳ 明朝" w:hAnsi="ＭＳ 明朝" w:eastAsia="ＭＳ 明朝"/>
                <w:sz w:val="20"/>
                <w:highlight w:val="none"/>
              </w:rPr>
              <w:t>4</w:t>
            </w:r>
            <w:r>
              <w:rPr>
                <w:rFonts w:hint="eastAsia" w:ascii="ＭＳ 明朝" w:hAnsi="ＭＳ 明朝" w:eastAsia="ＭＳ 明朝"/>
                <w:sz w:val="20"/>
                <w:highlight w:val="none"/>
              </w:rPr>
              <w:t>月</w:t>
            </w:r>
            <w:r>
              <w:rPr>
                <w:rFonts w:hint="eastAsia" w:ascii="ＭＳ 明朝" w:hAnsi="ＭＳ 明朝" w:eastAsia="ＭＳ 明朝"/>
                <w:sz w:val="20"/>
                <w:highlight w:val="none"/>
              </w:rPr>
              <w:t>15</w:t>
            </w:r>
            <w:r>
              <w:rPr>
                <w:rFonts w:hint="eastAsia" w:ascii="ＭＳ 明朝" w:hAnsi="ＭＳ 明朝" w:eastAsia="ＭＳ 明朝"/>
                <w:sz w:val="20"/>
                <w:highlight w:val="none"/>
              </w:rPr>
              <w:t>日（水曜日）までに関係書類の提出をお願いいたします。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ascii="ＭＳ 明朝" w:hAnsi="ＭＳ 明朝" w:eastAsia="ＭＳ 明朝"/>
                <w:sz w:val="20"/>
                <w:highlight w:val="none"/>
              </w:rPr>
              <w:t>https://www.city.asahikawa.hokkaido.jp/500/548/koureisya/sinseitodokede/d069095.html</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（ホーム－事業者向け－健康・福祉・子育て・学校－高齢者・介護保険－申請・届出－介護職員処遇改善加算及び介護職員等特定処遇改善加算の届出について）</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新型コロナウイルス感染症対策について，厚生労働省等から通知がありますので，随時御確認ください。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なお，現時点で質問の多い事項を抽出して掲載しますので，確認をお願いします。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第</w:t>
            </w:r>
            <w:r>
              <w:rPr>
                <w:rFonts w:hint="eastAsia" w:ascii="ＭＳ 明朝" w:hAnsi="ＭＳ 明朝" w:eastAsia="ＭＳ 明朝"/>
                <w:sz w:val="20"/>
                <w:highlight w:val="none"/>
              </w:rPr>
              <w:t>2</w:t>
            </w:r>
            <w:r>
              <w:rPr>
                <w:rFonts w:hint="eastAsia" w:ascii="ＭＳ 明朝" w:hAnsi="ＭＳ 明朝" w:eastAsia="ＭＳ 明朝"/>
                <w:sz w:val="20"/>
                <w:highlight w:val="none"/>
              </w:rPr>
              <w:t>報で示された取扱（別添</w:t>
            </w:r>
            <w:r>
              <w:rPr>
                <w:rFonts w:hint="eastAsia" w:ascii="ＭＳ 明朝" w:hAnsi="ＭＳ 明朝" w:eastAsia="ＭＳ 明朝"/>
                <w:sz w:val="20"/>
                <w:highlight w:val="none"/>
              </w:rPr>
              <w:t>24</w:t>
            </w:r>
            <w:r>
              <w:rPr>
                <w:rFonts w:hint="eastAsia" w:ascii="ＭＳ 明朝" w:hAnsi="ＭＳ 明朝" w:eastAsia="ＭＳ 明朝"/>
                <w:sz w:val="20"/>
                <w:highlight w:val="none"/>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（注意）</w:t>
            </w:r>
            <w:r>
              <w:rPr>
                <w:rFonts w:hint="eastAsia" w:ascii="ＭＳ 明朝" w:hAnsi="ＭＳ 明朝" w:eastAsia="ＭＳ 明朝"/>
                <w:sz w:val="20"/>
                <w:highlight w:val="none"/>
              </w:rPr>
              <w:t>1</w:t>
            </w:r>
            <w:r>
              <w:rPr>
                <w:rFonts w:hint="eastAsia" w:ascii="ＭＳ 明朝" w:hAnsi="ＭＳ 明朝" w:eastAsia="ＭＳ 明朝"/>
                <w:sz w:val="20"/>
                <w:highlight w:val="none"/>
              </w:rPr>
              <w:t>と</w:t>
            </w:r>
            <w:r>
              <w:rPr>
                <w:rFonts w:hint="eastAsia" w:ascii="ＭＳ 明朝" w:hAnsi="ＭＳ 明朝" w:eastAsia="ＭＳ 明朝"/>
                <w:sz w:val="20"/>
                <w:highlight w:val="none"/>
              </w:rPr>
              <w:t>2</w:t>
            </w:r>
            <w:r>
              <w:rPr>
                <w:rFonts w:hint="eastAsia" w:ascii="ＭＳ 明朝" w:hAnsi="ＭＳ 明朝" w:eastAsia="ＭＳ 明朝"/>
                <w:sz w:val="20"/>
                <w:highlight w:val="none"/>
              </w:rPr>
              <w:t>の場合に限ります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1</w:t>
            </w:r>
            <w:r>
              <w:rPr>
                <w:rFonts w:hint="eastAsia" w:ascii="ＭＳ 明朝" w:hAnsi="ＭＳ 明朝" w:eastAsia="ＭＳ 明朝"/>
                <w:sz w:val="20"/>
                <w:highlight w:val="none"/>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2</w:t>
            </w:r>
            <w:r>
              <w:rPr>
                <w:rFonts w:hint="eastAsia" w:ascii="ＭＳ 明朝" w:hAnsi="ＭＳ 明朝" w:eastAsia="ＭＳ 明朝"/>
                <w:sz w:val="20"/>
                <w:highlight w:val="none"/>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運営推進会議や介護・医療連携推進会議の開催について，新型コロナウイルス感染症への対応として，その開催を延期，中止する等の措置を行ってもよいか。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なお，安全・サービス提供管理委員会の開催についても同様である。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居宅介護支援のサービス担当者会議について，どのような取扱いが可能か。</w:t>
            </w:r>
            <w:r>
              <w:rPr>
                <w:rFonts w:hint="eastAsia" w:ascii="ＭＳ 明朝" w:hAnsi="ＭＳ 明朝" w:eastAsia="ＭＳ 明朝"/>
                <w:sz w:val="20"/>
                <w:highlight w:val="none"/>
              </w:rPr>
              <w:t xml:space="preserve"> </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なお，利用者の状態に大きな変化が見られない等，居宅サービス計画の変更内容が軽微であると認められる場合はサービス担当者会議の開催は不要である。</w:t>
            </w:r>
          </w:p>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通知の掲載場所は次のとおりですので，随時御確認ください。（アドレス及び掲載場所は次のとおりです。）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ＭＳ 明朝" w:hAnsi="ＭＳ 明朝" w:eastAsia="ＭＳ 明朝"/>
                <w:sz w:val="20"/>
                <w:highlight w:val="none"/>
              </w:rPr>
              <w:t>https://www.city.asahikawa.hokkaido.jp/500/548/syakaihukusi/0001/d068559.html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ＭＳ 明朝" w:hAnsi="ＭＳ 明朝" w:eastAsia="ＭＳ 明朝"/>
                <w:sz w:val="20"/>
                <w:highlight w:val="none"/>
              </w:rPr>
              <w:t>https://www.city.asahikawa.hokkaido.jp/500/548/koureisya/osirase/d055516.html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（ホーム－事業者向け－健康・福祉・子育て・学校－社会福祉法人等－お知らせ－新型コロナウイルス関連通知等について（指導監査課関係分））</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（ホーム－事業者向け－健康・福祉・子育て・学校－高齢者・介護保険－お知らせ－介護保険サービス事業等に係る各種通知等（指導監査課所管分））</w:t>
            </w:r>
          </w:p>
        </w:tc>
      </w:tr>
    </w:tbl>
    <w:p>
      <w:pPr>
        <w:pStyle w:val="0"/>
        <w:ind w:left="0" w:leftChars="100" w:firstLine="0" w:firstLineChars="0"/>
        <w:jc w:val="left"/>
        <w:rPr>
          <w:rFonts w:hint="eastAsia" w:ascii="ＭＳ 明朝" w:hAnsi="ＭＳ 明朝" w:eastAsia="ＭＳ 明朝"/>
          <w:sz w:val="21"/>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r>
        <w:rPr>
          <w:rFonts w:hint="eastAsia" w:ascii="ＭＳ 明朝" w:hAnsi="ＭＳ 明朝" w:eastAsia="ＭＳ 明朝"/>
          <w:sz w:val="20"/>
        </w:rPr>
        <w:t>担当　旭川市福祉保険部　指導監査課　介護担当</w:t>
      </w:r>
    </w:p>
    <w:p>
      <w:pPr>
        <w:pStyle w:val="0"/>
        <w:wordWrap w:val="0"/>
        <w:snapToGrid w:val="1"/>
        <w:jc w:val="righ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w:t>
      </w:r>
      <w:r>
        <w:rPr>
          <w:rFonts w:hint="eastAsia" w:ascii="ＭＳ 明朝" w:hAnsi="ＭＳ 明朝" w:eastAsia="ＭＳ 明朝"/>
          <w:sz w:val="20"/>
        </w:rPr>
        <w:t>０１６６－２５－９８４９　　　　　　　　</w:t>
      </w:r>
    </w:p>
    <w:p>
      <w:pPr>
        <w:pStyle w:val="0"/>
        <w:wordWrap w:val="0"/>
        <w:snapToGrid w:val="1"/>
        <w:jc w:val="right"/>
        <w:rPr>
          <w:rFonts w:hint="default" w:asciiTheme="majorEastAsia" w:hAnsiTheme="majorEastAsia" w:eastAsiaTheme="majorEastAsia"/>
          <w:sz w:val="21"/>
        </w:rPr>
      </w:pPr>
      <w:r>
        <w:rPr>
          <w:rFonts w:hint="eastAsia" w:ascii="ＭＳ 明朝" w:hAnsi="ＭＳ 明朝" w:eastAsia="ＭＳ 明朝"/>
          <w:sz w:val="20"/>
        </w:rPr>
        <w:t>E-mail:shido-kaigo@city.asahikawa.hokkaido.jp</w:t>
      </w:r>
    </w:p>
    <w:sectPr>
      <w:headerReference r:id="rId6" w:type="default"/>
      <w:footerReference r:id="rId7" w:type="default"/>
      <w:headerReference r:id="rId5" w:type="first"/>
      <w:pgSz w:w="11906" w:h="16838"/>
      <w:pgMar w:top="993" w:right="991" w:bottom="1134" w:left="993"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9</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sz w:val="24"/>
        <w:bdr w:val="single" w:color="auto" w:sz="4" w:space="0"/>
      </w:rPr>
      <w:t xml:space="preserve">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ascii="ＭＳ ゴシック" w:hAnsi="ＭＳ ゴシック" w:eastAsia="ＭＳ ゴシック"/>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3"/>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1748</TotalTime>
  <Pages>9</Pages>
  <Words>83</Words>
  <Characters>8659</Characters>
  <Application>JUST Note</Application>
  <Lines>340</Lines>
  <Paragraphs>198</Paragraphs>
  <CharactersWithSpaces>8743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2020-04-07T02:22:27Z</cp:lastPrinted>
  <dcterms:created xsi:type="dcterms:W3CDTF">2019-02-04T07:05:00Z</dcterms:created>
  <dcterms:modified xsi:type="dcterms:W3CDTF">2020-04-07T03:01:53Z</dcterms:modified>
  <cp:revision>30</cp:revision>
</cp:coreProperties>
</file>