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none" w:color="auto"/>
        </w:rPr>
        <w:t>第４号様式（第９条関係）</w:t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保育士配置に係る特例実施取りやめ届出書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　川　市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代表者の職氏名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旭川市保育所における保育士配置特例運用要綱第９条の規定により，次のとおり届け出ます。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特例を実施している保育所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特例により配置している者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取りやめの理由（必要に応じて内容を確認できる資料を添付すること）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200</Characters>
  <Application>JUST Note</Application>
  <Lines>32</Lines>
  <Paragraphs>17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cp:lastPrinted>2016-12-16T03:12:00Z</cp:lastPrinted>
  <dcterms:created xsi:type="dcterms:W3CDTF">2016-04-26T00:02:00Z</dcterms:created>
  <dcterms:modified xsi:type="dcterms:W3CDTF">2021-11-05T01:47:31Z</dcterms:modified>
  <cp:revision>29</cp:revision>
</cp:coreProperties>
</file>