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C3" w:rsidRDefault="00C346C3" w:rsidP="00033072">
      <w:pPr>
        <w:ind w:left="-105" w:rightChars="-68" w:right="-143"/>
        <w:rPr>
          <w:rFonts w:hint="eastAsia"/>
          <w:sz w:val="32"/>
        </w:rPr>
      </w:pPr>
      <w:r>
        <w:rPr>
          <w:rFonts w:hint="eastAsia"/>
        </w:rPr>
        <w:t>別紙第４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525"/>
        <w:gridCol w:w="2940"/>
        <w:gridCol w:w="5754"/>
      </w:tblGrid>
      <w:tr w:rsidR="00C346C3">
        <w:tblPrEx>
          <w:tblCellMar>
            <w:top w:w="0" w:type="dxa"/>
            <w:bottom w:w="0" w:type="dxa"/>
          </w:tblCellMar>
        </w:tblPrEx>
        <w:trPr>
          <w:cantSplit/>
          <w:trHeight w:val="840"/>
        </w:trPr>
        <w:tc>
          <w:tcPr>
            <w:tcW w:w="9738" w:type="dxa"/>
            <w:gridSpan w:val="4"/>
            <w:vAlign w:val="center"/>
          </w:tcPr>
          <w:p w:rsidR="00C346C3" w:rsidRDefault="00C346C3">
            <w:pPr>
              <w:jc w:val="center"/>
              <w:rPr>
                <w:rFonts w:hint="eastAsia"/>
                <w:sz w:val="24"/>
              </w:rPr>
            </w:pPr>
            <w:r>
              <w:rPr>
                <w:rFonts w:hint="eastAsia"/>
                <w:sz w:val="24"/>
              </w:rPr>
              <w:t>粉じん発生施設の概要</w:t>
            </w:r>
          </w:p>
        </w:tc>
      </w:tr>
      <w:tr w:rsidR="00C346C3">
        <w:tblPrEx>
          <w:tblCellMar>
            <w:top w:w="0" w:type="dxa"/>
            <w:bottom w:w="0" w:type="dxa"/>
          </w:tblCellMar>
        </w:tblPrEx>
        <w:trPr>
          <w:cantSplit/>
          <w:trHeight w:val="840"/>
        </w:trPr>
        <w:tc>
          <w:tcPr>
            <w:tcW w:w="519" w:type="dxa"/>
            <w:vMerge w:val="restart"/>
            <w:textDirection w:val="tbRlV"/>
            <w:vAlign w:val="center"/>
          </w:tcPr>
          <w:p w:rsidR="00C346C3" w:rsidRDefault="00C346C3">
            <w:pPr>
              <w:ind w:left="113" w:right="113"/>
              <w:jc w:val="center"/>
              <w:rPr>
                <w:rFonts w:hint="eastAsia"/>
              </w:rPr>
            </w:pPr>
            <w:r>
              <w:rPr>
                <w:rFonts w:hint="eastAsia"/>
              </w:rPr>
              <w:t>粉　じ　ん　発　生　施　設</w:t>
            </w:r>
          </w:p>
        </w:tc>
        <w:tc>
          <w:tcPr>
            <w:tcW w:w="3465" w:type="dxa"/>
            <w:gridSpan w:val="2"/>
            <w:vAlign w:val="center"/>
          </w:tcPr>
          <w:p w:rsidR="00C346C3" w:rsidRDefault="00C346C3">
            <w:pPr>
              <w:jc w:val="distribute"/>
              <w:rPr>
                <w:rFonts w:hint="eastAsia"/>
              </w:rPr>
            </w:pPr>
            <w:r>
              <w:rPr>
                <w:rFonts w:hint="eastAsia"/>
                <w:kern w:val="0"/>
              </w:rPr>
              <w:t>種類</w:t>
            </w:r>
          </w:p>
        </w:tc>
        <w:tc>
          <w:tcPr>
            <w:tcW w:w="5754" w:type="dxa"/>
            <w:vAlign w:val="center"/>
          </w:tcPr>
          <w:p w:rsidR="00C346C3" w:rsidRDefault="00C346C3">
            <w:pPr>
              <w:jc w:val="center"/>
              <w:rPr>
                <w:rFonts w:hint="eastAsia"/>
              </w:rPr>
            </w:pPr>
          </w:p>
        </w:tc>
      </w:tr>
      <w:tr w:rsidR="00C346C3">
        <w:tblPrEx>
          <w:tblCellMar>
            <w:top w:w="0" w:type="dxa"/>
            <w:bottom w:w="0" w:type="dxa"/>
          </w:tblCellMar>
        </w:tblPrEx>
        <w:trPr>
          <w:cantSplit/>
          <w:trHeight w:val="840"/>
        </w:trPr>
        <w:tc>
          <w:tcPr>
            <w:tcW w:w="519" w:type="dxa"/>
            <w:vMerge/>
          </w:tcPr>
          <w:p w:rsidR="00C346C3" w:rsidRDefault="00C346C3">
            <w:pPr>
              <w:rPr>
                <w:rFonts w:hint="eastAsia"/>
              </w:rPr>
            </w:pPr>
          </w:p>
        </w:tc>
        <w:tc>
          <w:tcPr>
            <w:tcW w:w="3465" w:type="dxa"/>
            <w:gridSpan w:val="2"/>
            <w:vAlign w:val="center"/>
          </w:tcPr>
          <w:p w:rsidR="00C346C3" w:rsidRDefault="00C346C3">
            <w:pPr>
              <w:jc w:val="distribute"/>
              <w:rPr>
                <w:rFonts w:hint="eastAsia"/>
              </w:rPr>
            </w:pPr>
            <w:r>
              <w:rPr>
                <w:rFonts w:hint="eastAsia"/>
                <w:kern w:val="0"/>
              </w:rPr>
              <w:t>名称及び型式</w:t>
            </w:r>
          </w:p>
        </w:tc>
        <w:tc>
          <w:tcPr>
            <w:tcW w:w="5754" w:type="dxa"/>
            <w:vAlign w:val="center"/>
          </w:tcPr>
          <w:p w:rsidR="00C346C3" w:rsidRDefault="00C346C3">
            <w:pPr>
              <w:jc w:val="center"/>
              <w:rPr>
                <w:rFonts w:hint="eastAsia"/>
              </w:rPr>
            </w:pPr>
          </w:p>
        </w:tc>
      </w:tr>
      <w:tr w:rsidR="00C346C3">
        <w:tblPrEx>
          <w:tblCellMar>
            <w:top w:w="0" w:type="dxa"/>
            <w:bottom w:w="0" w:type="dxa"/>
          </w:tblCellMar>
        </w:tblPrEx>
        <w:trPr>
          <w:cantSplit/>
          <w:trHeight w:val="840"/>
        </w:trPr>
        <w:tc>
          <w:tcPr>
            <w:tcW w:w="519" w:type="dxa"/>
            <w:vMerge/>
          </w:tcPr>
          <w:p w:rsidR="00C346C3" w:rsidRDefault="00C346C3">
            <w:pPr>
              <w:rPr>
                <w:rFonts w:hint="eastAsia"/>
              </w:rPr>
            </w:pPr>
          </w:p>
        </w:tc>
        <w:tc>
          <w:tcPr>
            <w:tcW w:w="3465" w:type="dxa"/>
            <w:gridSpan w:val="2"/>
            <w:vAlign w:val="center"/>
          </w:tcPr>
          <w:p w:rsidR="00C346C3" w:rsidRDefault="00C346C3">
            <w:pPr>
              <w:jc w:val="distribute"/>
              <w:rPr>
                <w:rFonts w:hint="eastAsia"/>
              </w:rPr>
            </w:pPr>
            <w:r>
              <w:rPr>
                <w:rFonts w:hint="eastAsia"/>
                <w:kern w:val="0"/>
              </w:rPr>
              <w:t>使用開始予定年月日</w:t>
            </w:r>
          </w:p>
        </w:tc>
        <w:tc>
          <w:tcPr>
            <w:tcW w:w="5754" w:type="dxa"/>
            <w:vAlign w:val="center"/>
          </w:tcPr>
          <w:p w:rsidR="00C346C3" w:rsidRDefault="00C346C3">
            <w:pPr>
              <w:jc w:val="center"/>
              <w:rPr>
                <w:rFonts w:hint="eastAsia"/>
              </w:rPr>
            </w:pPr>
          </w:p>
        </w:tc>
      </w:tr>
      <w:tr w:rsidR="00C346C3">
        <w:tblPrEx>
          <w:tblCellMar>
            <w:top w:w="0" w:type="dxa"/>
            <w:bottom w:w="0" w:type="dxa"/>
          </w:tblCellMar>
        </w:tblPrEx>
        <w:trPr>
          <w:cantSplit/>
          <w:trHeight w:val="840"/>
        </w:trPr>
        <w:tc>
          <w:tcPr>
            <w:tcW w:w="519" w:type="dxa"/>
            <w:vMerge/>
          </w:tcPr>
          <w:p w:rsidR="00C346C3" w:rsidRDefault="00C346C3">
            <w:pPr>
              <w:rPr>
                <w:rFonts w:hint="eastAsia"/>
              </w:rPr>
            </w:pPr>
          </w:p>
        </w:tc>
        <w:tc>
          <w:tcPr>
            <w:tcW w:w="3465" w:type="dxa"/>
            <w:gridSpan w:val="2"/>
            <w:vAlign w:val="center"/>
          </w:tcPr>
          <w:p w:rsidR="00C346C3" w:rsidRDefault="00C346C3">
            <w:pPr>
              <w:jc w:val="distribute"/>
              <w:rPr>
                <w:rFonts w:hint="eastAsia"/>
              </w:rPr>
            </w:pPr>
            <w:r>
              <w:rPr>
                <w:rFonts w:hint="eastAsia"/>
                <w:kern w:val="0"/>
              </w:rPr>
              <w:t>規模</w:t>
            </w:r>
          </w:p>
        </w:tc>
        <w:tc>
          <w:tcPr>
            <w:tcW w:w="5754" w:type="dxa"/>
            <w:vAlign w:val="center"/>
          </w:tcPr>
          <w:p w:rsidR="00C346C3" w:rsidRDefault="00C346C3">
            <w:pPr>
              <w:jc w:val="center"/>
              <w:rPr>
                <w:rFonts w:hint="eastAsia"/>
              </w:rPr>
            </w:pPr>
          </w:p>
        </w:tc>
      </w:tr>
      <w:tr w:rsidR="00C346C3">
        <w:tblPrEx>
          <w:tblCellMar>
            <w:top w:w="0" w:type="dxa"/>
            <w:bottom w:w="0" w:type="dxa"/>
          </w:tblCellMar>
        </w:tblPrEx>
        <w:trPr>
          <w:cantSplit/>
          <w:trHeight w:val="840"/>
        </w:trPr>
        <w:tc>
          <w:tcPr>
            <w:tcW w:w="3984" w:type="dxa"/>
            <w:gridSpan w:val="3"/>
            <w:vAlign w:val="center"/>
          </w:tcPr>
          <w:p w:rsidR="00C346C3" w:rsidRDefault="00C346C3">
            <w:pPr>
              <w:jc w:val="distribute"/>
              <w:rPr>
                <w:rFonts w:hint="eastAsia"/>
              </w:rPr>
            </w:pPr>
            <w:r>
              <w:rPr>
                <w:rFonts w:hint="eastAsia"/>
                <w:kern w:val="0"/>
              </w:rPr>
              <w:t>処理対象</w:t>
            </w:r>
          </w:p>
        </w:tc>
        <w:tc>
          <w:tcPr>
            <w:tcW w:w="5754" w:type="dxa"/>
          </w:tcPr>
          <w:p w:rsidR="00C346C3" w:rsidRDefault="00C346C3">
            <w:pPr>
              <w:rPr>
                <w:rFonts w:hint="eastAsia"/>
              </w:rPr>
            </w:pPr>
          </w:p>
        </w:tc>
      </w:tr>
      <w:tr w:rsidR="00C346C3">
        <w:tblPrEx>
          <w:tblCellMar>
            <w:top w:w="0" w:type="dxa"/>
            <w:bottom w:w="0" w:type="dxa"/>
          </w:tblCellMar>
        </w:tblPrEx>
        <w:trPr>
          <w:cantSplit/>
          <w:trHeight w:val="840"/>
        </w:trPr>
        <w:tc>
          <w:tcPr>
            <w:tcW w:w="519" w:type="dxa"/>
            <w:vMerge w:val="restart"/>
            <w:textDirection w:val="tbRlV"/>
            <w:vAlign w:val="center"/>
          </w:tcPr>
          <w:p w:rsidR="00C346C3" w:rsidRDefault="00C346C3">
            <w:pPr>
              <w:ind w:left="113" w:right="113"/>
              <w:jc w:val="center"/>
              <w:rPr>
                <w:rFonts w:hint="eastAsia"/>
              </w:rPr>
            </w:pPr>
            <w:r>
              <w:rPr>
                <w:rFonts w:hint="eastAsia"/>
              </w:rPr>
              <w:t>管　　理　　の　　方　　法</w:t>
            </w:r>
          </w:p>
        </w:tc>
        <w:tc>
          <w:tcPr>
            <w:tcW w:w="525" w:type="dxa"/>
            <w:vMerge w:val="restart"/>
            <w:textDirection w:val="tbRlV"/>
            <w:vAlign w:val="center"/>
          </w:tcPr>
          <w:p w:rsidR="00C346C3" w:rsidRDefault="00C346C3">
            <w:pPr>
              <w:ind w:left="113" w:right="113"/>
              <w:jc w:val="center"/>
              <w:rPr>
                <w:rFonts w:hint="eastAsia"/>
              </w:rPr>
            </w:pPr>
            <w:r>
              <w:rPr>
                <w:rFonts w:hint="eastAsia"/>
                <w:spacing w:val="70"/>
                <w:kern w:val="0"/>
              </w:rPr>
              <w:t>集じん</w:t>
            </w:r>
            <w:r>
              <w:rPr>
                <w:rFonts w:hint="eastAsia"/>
                <w:kern w:val="0"/>
              </w:rPr>
              <w:t>機</w:t>
            </w:r>
          </w:p>
        </w:tc>
        <w:tc>
          <w:tcPr>
            <w:tcW w:w="2940" w:type="dxa"/>
            <w:vAlign w:val="center"/>
          </w:tcPr>
          <w:p w:rsidR="00C346C3" w:rsidRDefault="00C346C3">
            <w:pPr>
              <w:jc w:val="distribute"/>
              <w:rPr>
                <w:rFonts w:hint="eastAsia"/>
              </w:rPr>
            </w:pPr>
            <w:r>
              <w:rPr>
                <w:rFonts w:hint="eastAsia"/>
                <w:kern w:val="0"/>
              </w:rPr>
              <w:t>集じん機の種類及び型式</w:t>
            </w:r>
          </w:p>
        </w:tc>
        <w:tc>
          <w:tcPr>
            <w:tcW w:w="5754" w:type="dxa"/>
            <w:vAlign w:val="center"/>
          </w:tcPr>
          <w:p w:rsidR="00C346C3" w:rsidRDefault="00C346C3">
            <w:pPr>
              <w:jc w:val="center"/>
              <w:rPr>
                <w:rFonts w:hint="eastAsia"/>
              </w:rPr>
            </w:pPr>
          </w:p>
        </w:tc>
      </w:tr>
      <w:tr w:rsidR="00C346C3">
        <w:tblPrEx>
          <w:tblCellMar>
            <w:top w:w="0" w:type="dxa"/>
            <w:bottom w:w="0" w:type="dxa"/>
          </w:tblCellMar>
        </w:tblPrEx>
        <w:trPr>
          <w:cantSplit/>
          <w:trHeight w:val="840"/>
        </w:trPr>
        <w:tc>
          <w:tcPr>
            <w:tcW w:w="519" w:type="dxa"/>
            <w:vMerge/>
          </w:tcPr>
          <w:p w:rsidR="00C346C3" w:rsidRDefault="00C346C3">
            <w:pPr>
              <w:rPr>
                <w:rFonts w:hint="eastAsia"/>
              </w:rPr>
            </w:pPr>
          </w:p>
        </w:tc>
        <w:tc>
          <w:tcPr>
            <w:tcW w:w="525" w:type="dxa"/>
            <w:vMerge/>
            <w:textDirection w:val="tbRlV"/>
          </w:tcPr>
          <w:p w:rsidR="00C346C3" w:rsidRDefault="00C346C3">
            <w:pPr>
              <w:ind w:left="113" w:right="113"/>
              <w:rPr>
                <w:rFonts w:hint="eastAsia"/>
              </w:rPr>
            </w:pPr>
          </w:p>
        </w:tc>
        <w:tc>
          <w:tcPr>
            <w:tcW w:w="2940" w:type="dxa"/>
            <w:vAlign w:val="center"/>
          </w:tcPr>
          <w:p w:rsidR="00C346C3" w:rsidRDefault="00C346C3">
            <w:pPr>
              <w:jc w:val="distribute"/>
              <w:rPr>
                <w:rFonts w:hint="eastAsia"/>
              </w:rPr>
            </w:pPr>
            <w:r>
              <w:rPr>
                <w:rFonts w:hint="eastAsia"/>
                <w:kern w:val="0"/>
              </w:rPr>
              <w:t>集じん機の効率</w:t>
            </w:r>
          </w:p>
        </w:tc>
        <w:tc>
          <w:tcPr>
            <w:tcW w:w="5754" w:type="dxa"/>
            <w:vAlign w:val="center"/>
          </w:tcPr>
          <w:p w:rsidR="00C346C3" w:rsidRDefault="00D046FD">
            <w:pPr>
              <w:jc w:val="right"/>
              <w:rPr>
                <w:rFonts w:hint="eastAsia"/>
              </w:rPr>
            </w:pPr>
            <w:r>
              <w:rPr>
                <w:rFonts w:hint="eastAsia"/>
                <w:kern w:val="0"/>
              </w:rPr>
              <w:t>％</w:t>
            </w:r>
          </w:p>
        </w:tc>
      </w:tr>
      <w:tr w:rsidR="00C346C3">
        <w:tblPrEx>
          <w:tblCellMar>
            <w:top w:w="0" w:type="dxa"/>
            <w:bottom w:w="0" w:type="dxa"/>
          </w:tblCellMar>
        </w:tblPrEx>
        <w:trPr>
          <w:cantSplit/>
          <w:trHeight w:val="840"/>
        </w:trPr>
        <w:tc>
          <w:tcPr>
            <w:tcW w:w="519" w:type="dxa"/>
            <w:vMerge/>
          </w:tcPr>
          <w:p w:rsidR="00C346C3" w:rsidRDefault="00C346C3">
            <w:pPr>
              <w:rPr>
                <w:rFonts w:hint="eastAsia"/>
              </w:rPr>
            </w:pPr>
          </w:p>
        </w:tc>
        <w:tc>
          <w:tcPr>
            <w:tcW w:w="525" w:type="dxa"/>
            <w:vMerge/>
            <w:textDirection w:val="tbRlV"/>
          </w:tcPr>
          <w:p w:rsidR="00C346C3" w:rsidRDefault="00C346C3">
            <w:pPr>
              <w:ind w:left="113" w:right="113"/>
              <w:rPr>
                <w:rFonts w:hint="eastAsia"/>
              </w:rPr>
            </w:pPr>
          </w:p>
        </w:tc>
        <w:tc>
          <w:tcPr>
            <w:tcW w:w="2940" w:type="dxa"/>
            <w:vAlign w:val="center"/>
          </w:tcPr>
          <w:p w:rsidR="00C346C3" w:rsidRDefault="00C346C3">
            <w:pPr>
              <w:jc w:val="distribute"/>
              <w:rPr>
                <w:rFonts w:hint="eastAsia"/>
              </w:rPr>
            </w:pPr>
            <w:r>
              <w:rPr>
                <w:rFonts w:hint="eastAsia"/>
                <w:kern w:val="0"/>
              </w:rPr>
              <w:t>送風機の原動機出力</w:t>
            </w:r>
          </w:p>
        </w:tc>
        <w:tc>
          <w:tcPr>
            <w:tcW w:w="5754" w:type="dxa"/>
            <w:vAlign w:val="center"/>
          </w:tcPr>
          <w:p w:rsidR="00C346C3" w:rsidRDefault="00D046FD">
            <w:pPr>
              <w:jc w:val="right"/>
              <w:rPr>
                <w:rFonts w:hint="eastAsia"/>
              </w:rPr>
            </w:pPr>
            <w:r>
              <w:rPr>
                <w:rFonts w:hint="eastAsia"/>
              </w:rPr>
              <w:t>ｋＷ</w:t>
            </w:r>
          </w:p>
        </w:tc>
      </w:tr>
      <w:tr w:rsidR="00C346C3">
        <w:tblPrEx>
          <w:tblCellMar>
            <w:top w:w="0" w:type="dxa"/>
            <w:bottom w:w="0" w:type="dxa"/>
          </w:tblCellMar>
        </w:tblPrEx>
        <w:trPr>
          <w:cantSplit/>
          <w:trHeight w:val="840"/>
        </w:trPr>
        <w:tc>
          <w:tcPr>
            <w:tcW w:w="519" w:type="dxa"/>
            <w:vMerge/>
          </w:tcPr>
          <w:p w:rsidR="00C346C3" w:rsidRDefault="00C346C3">
            <w:pPr>
              <w:rPr>
                <w:rFonts w:hint="eastAsia"/>
              </w:rPr>
            </w:pPr>
          </w:p>
        </w:tc>
        <w:tc>
          <w:tcPr>
            <w:tcW w:w="525" w:type="dxa"/>
            <w:vMerge w:val="restart"/>
            <w:textDirection w:val="tbRlV"/>
            <w:vAlign w:val="center"/>
          </w:tcPr>
          <w:p w:rsidR="00C346C3" w:rsidRDefault="00C346C3">
            <w:pPr>
              <w:ind w:left="113" w:right="113"/>
              <w:jc w:val="center"/>
              <w:rPr>
                <w:rFonts w:hint="eastAsia"/>
              </w:rPr>
            </w:pPr>
            <w:r>
              <w:rPr>
                <w:rFonts w:hint="eastAsia"/>
                <w:spacing w:val="70"/>
                <w:kern w:val="0"/>
              </w:rPr>
              <w:t>散水装</w:t>
            </w:r>
            <w:r>
              <w:rPr>
                <w:rFonts w:hint="eastAsia"/>
                <w:kern w:val="0"/>
              </w:rPr>
              <w:t>置</w:t>
            </w:r>
          </w:p>
        </w:tc>
        <w:tc>
          <w:tcPr>
            <w:tcW w:w="2940" w:type="dxa"/>
            <w:vAlign w:val="center"/>
          </w:tcPr>
          <w:p w:rsidR="00C346C3" w:rsidRDefault="00C346C3">
            <w:pPr>
              <w:jc w:val="distribute"/>
              <w:rPr>
                <w:rFonts w:hint="eastAsia"/>
              </w:rPr>
            </w:pPr>
            <w:r>
              <w:rPr>
                <w:rFonts w:hint="eastAsia"/>
                <w:kern w:val="0"/>
              </w:rPr>
              <w:t>装置の種類及び型式</w:t>
            </w:r>
          </w:p>
        </w:tc>
        <w:tc>
          <w:tcPr>
            <w:tcW w:w="5754" w:type="dxa"/>
            <w:vAlign w:val="center"/>
          </w:tcPr>
          <w:p w:rsidR="00C346C3" w:rsidRDefault="00C346C3">
            <w:pPr>
              <w:jc w:val="center"/>
              <w:rPr>
                <w:rFonts w:hint="eastAsia"/>
              </w:rPr>
            </w:pPr>
          </w:p>
        </w:tc>
      </w:tr>
      <w:tr w:rsidR="00C346C3">
        <w:tblPrEx>
          <w:tblCellMar>
            <w:top w:w="0" w:type="dxa"/>
            <w:bottom w:w="0" w:type="dxa"/>
          </w:tblCellMar>
        </w:tblPrEx>
        <w:trPr>
          <w:cantSplit/>
          <w:trHeight w:val="840"/>
        </w:trPr>
        <w:tc>
          <w:tcPr>
            <w:tcW w:w="519" w:type="dxa"/>
            <w:vMerge/>
          </w:tcPr>
          <w:p w:rsidR="00C346C3" w:rsidRDefault="00C346C3">
            <w:pPr>
              <w:rPr>
                <w:rFonts w:hint="eastAsia"/>
              </w:rPr>
            </w:pPr>
          </w:p>
        </w:tc>
        <w:tc>
          <w:tcPr>
            <w:tcW w:w="525" w:type="dxa"/>
            <w:vMerge/>
          </w:tcPr>
          <w:p w:rsidR="00C346C3" w:rsidRDefault="00C346C3">
            <w:pPr>
              <w:rPr>
                <w:rFonts w:hint="eastAsia"/>
              </w:rPr>
            </w:pPr>
          </w:p>
        </w:tc>
        <w:tc>
          <w:tcPr>
            <w:tcW w:w="2940" w:type="dxa"/>
            <w:vAlign w:val="center"/>
          </w:tcPr>
          <w:p w:rsidR="00C346C3" w:rsidRDefault="00C346C3">
            <w:pPr>
              <w:jc w:val="distribute"/>
              <w:rPr>
                <w:rFonts w:hint="eastAsia"/>
              </w:rPr>
            </w:pPr>
            <w:r>
              <w:rPr>
                <w:rFonts w:hint="eastAsia"/>
                <w:kern w:val="0"/>
              </w:rPr>
              <w:t>装置の能力</w:t>
            </w:r>
          </w:p>
        </w:tc>
        <w:tc>
          <w:tcPr>
            <w:tcW w:w="5754" w:type="dxa"/>
            <w:vAlign w:val="center"/>
          </w:tcPr>
          <w:p w:rsidR="00C346C3" w:rsidRDefault="00D046FD">
            <w:pPr>
              <w:jc w:val="right"/>
              <w:rPr>
                <w:rFonts w:hint="eastAsia"/>
              </w:rPr>
            </w:pPr>
            <w:r>
              <w:rPr>
                <w:rFonts w:hint="eastAsia"/>
                <w:kern w:val="0"/>
              </w:rPr>
              <w:t>㎥／ｈ</w:t>
            </w:r>
          </w:p>
        </w:tc>
      </w:tr>
      <w:tr w:rsidR="00C346C3">
        <w:tblPrEx>
          <w:tblCellMar>
            <w:top w:w="0" w:type="dxa"/>
            <w:bottom w:w="0" w:type="dxa"/>
          </w:tblCellMar>
        </w:tblPrEx>
        <w:trPr>
          <w:cantSplit/>
          <w:trHeight w:val="840"/>
        </w:trPr>
        <w:tc>
          <w:tcPr>
            <w:tcW w:w="519" w:type="dxa"/>
            <w:vMerge/>
          </w:tcPr>
          <w:p w:rsidR="00C346C3" w:rsidRDefault="00C346C3">
            <w:pPr>
              <w:rPr>
                <w:rFonts w:hint="eastAsia"/>
              </w:rPr>
            </w:pPr>
          </w:p>
        </w:tc>
        <w:tc>
          <w:tcPr>
            <w:tcW w:w="525" w:type="dxa"/>
            <w:vMerge/>
          </w:tcPr>
          <w:p w:rsidR="00C346C3" w:rsidRDefault="00C346C3">
            <w:pPr>
              <w:rPr>
                <w:rFonts w:hint="eastAsia"/>
              </w:rPr>
            </w:pPr>
          </w:p>
        </w:tc>
        <w:tc>
          <w:tcPr>
            <w:tcW w:w="2940" w:type="dxa"/>
            <w:vAlign w:val="center"/>
          </w:tcPr>
          <w:p w:rsidR="00C346C3" w:rsidRDefault="00C346C3">
            <w:pPr>
              <w:jc w:val="distribute"/>
              <w:rPr>
                <w:rFonts w:hint="eastAsia"/>
              </w:rPr>
            </w:pPr>
            <w:r>
              <w:rPr>
                <w:rFonts w:hint="eastAsia"/>
                <w:kern w:val="0"/>
              </w:rPr>
              <w:t>処理量当たりの散水量</w:t>
            </w:r>
          </w:p>
        </w:tc>
        <w:tc>
          <w:tcPr>
            <w:tcW w:w="5754" w:type="dxa"/>
            <w:vAlign w:val="center"/>
          </w:tcPr>
          <w:p w:rsidR="00C346C3" w:rsidRDefault="002B2052">
            <w:pPr>
              <w:jc w:val="right"/>
              <w:rPr>
                <w:rFonts w:hint="eastAsia"/>
              </w:rPr>
            </w:pPr>
            <w:r>
              <w:rPr>
                <w:rFonts w:hint="eastAsia"/>
                <w:kern w:val="0"/>
              </w:rPr>
              <w:t>㍑</w:t>
            </w:r>
            <w:r w:rsidR="00C346C3">
              <w:rPr>
                <w:rFonts w:hint="eastAsia"/>
                <w:kern w:val="0"/>
              </w:rPr>
              <w:t>/</w:t>
            </w:r>
            <w:r w:rsidR="00D046FD">
              <w:rPr>
                <w:rFonts w:hint="eastAsia"/>
                <w:kern w:val="0"/>
              </w:rPr>
              <w:t>ｔ</w:t>
            </w:r>
            <w:bookmarkStart w:id="0" w:name="_GoBack"/>
            <w:bookmarkEnd w:id="0"/>
          </w:p>
        </w:tc>
      </w:tr>
      <w:tr w:rsidR="00C346C3">
        <w:tblPrEx>
          <w:tblCellMar>
            <w:top w:w="0" w:type="dxa"/>
            <w:bottom w:w="0" w:type="dxa"/>
          </w:tblCellMar>
        </w:tblPrEx>
        <w:trPr>
          <w:cantSplit/>
          <w:trHeight w:val="762"/>
        </w:trPr>
        <w:tc>
          <w:tcPr>
            <w:tcW w:w="519" w:type="dxa"/>
            <w:vMerge/>
          </w:tcPr>
          <w:p w:rsidR="00C346C3" w:rsidRDefault="00C346C3">
            <w:pPr>
              <w:rPr>
                <w:rFonts w:hint="eastAsia"/>
              </w:rPr>
            </w:pPr>
          </w:p>
        </w:tc>
        <w:tc>
          <w:tcPr>
            <w:tcW w:w="3465" w:type="dxa"/>
            <w:gridSpan w:val="2"/>
            <w:vAlign w:val="center"/>
          </w:tcPr>
          <w:p w:rsidR="00C346C3" w:rsidRDefault="00C346C3">
            <w:pPr>
              <w:jc w:val="center"/>
              <w:rPr>
                <w:rFonts w:hint="eastAsia"/>
              </w:rPr>
            </w:pPr>
            <w:r>
              <w:rPr>
                <w:rFonts w:hint="eastAsia"/>
                <w:spacing w:val="189"/>
                <w:kern w:val="0"/>
              </w:rPr>
              <w:t>その他の方</w:t>
            </w:r>
            <w:r>
              <w:rPr>
                <w:rFonts w:hint="eastAsia"/>
                <w:kern w:val="0"/>
              </w:rPr>
              <w:t>法</w:t>
            </w:r>
          </w:p>
        </w:tc>
        <w:tc>
          <w:tcPr>
            <w:tcW w:w="5754" w:type="dxa"/>
            <w:vAlign w:val="center"/>
          </w:tcPr>
          <w:p w:rsidR="00C346C3" w:rsidRDefault="00C346C3">
            <w:pPr>
              <w:jc w:val="center"/>
              <w:rPr>
                <w:rFonts w:hint="eastAsia"/>
              </w:rPr>
            </w:pPr>
          </w:p>
        </w:tc>
      </w:tr>
    </w:tbl>
    <w:p w:rsidR="00C346C3" w:rsidRDefault="00C346C3" w:rsidP="00033072">
      <w:pPr>
        <w:ind w:right="-1"/>
        <w:rPr>
          <w:rFonts w:hint="eastAsia"/>
        </w:rPr>
      </w:pPr>
      <w:r>
        <w:rPr>
          <w:rFonts w:hint="eastAsia"/>
        </w:rPr>
        <w:t>備考　１　「粉じん発生施設」とは，旭川市公害防止条例施行規則別表３の(2)に掲げる施設をいいま</w:t>
      </w:r>
    </w:p>
    <w:p w:rsidR="00033072" w:rsidRDefault="00C346C3" w:rsidP="00033072">
      <w:pPr>
        <w:ind w:left="993" w:right="-1" w:hanging="1135"/>
        <w:rPr>
          <w:rFonts w:hint="eastAsia"/>
        </w:rPr>
      </w:pPr>
      <w:r>
        <w:rPr>
          <w:rFonts w:hint="eastAsia"/>
        </w:rPr>
        <w:t xml:space="preserve">　　　　　す。</w:t>
      </w:r>
    </w:p>
    <w:p w:rsidR="00C346C3" w:rsidRDefault="00C346C3" w:rsidP="00033072">
      <w:pPr>
        <w:ind w:leftChars="100" w:left="210" w:right="-1" w:firstLineChars="200" w:firstLine="420"/>
        <w:rPr>
          <w:rFonts w:hint="eastAsia"/>
        </w:rPr>
      </w:pPr>
      <w:r>
        <w:rPr>
          <w:rFonts w:hint="eastAsia"/>
        </w:rPr>
        <w:t>２　規模の欄には，コンベアについてはベルト幅，バケットの容量，単基の長さ，基数並びにベ</w:t>
      </w:r>
    </w:p>
    <w:p w:rsidR="00C346C3" w:rsidRDefault="00033072" w:rsidP="00033072">
      <w:pPr>
        <w:pStyle w:val="a3"/>
        <w:ind w:right="-1"/>
        <w:rPr>
          <w:rFonts w:hint="eastAsia"/>
        </w:rPr>
      </w:pPr>
      <w:r>
        <w:rPr>
          <w:rFonts w:hint="eastAsia"/>
        </w:rPr>
        <w:t xml:space="preserve">　　　　</w:t>
      </w:r>
      <w:r w:rsidR="00C346C3">
        <w:rPr>
          <w:rFonts w:hint="eastAsia"/>
        </w:rPr>
        <w:t>ルト又はバケットの速度及び運搬能力を，原材料等置場については面積及び</w:t>
      </w:r>
      <w:r w:rsidR="00C346C3">
        <w:fldChar w:fldCharType="begin"/>
      </w:r>
      <w:r w:rsidR="00C346C3">
        <w:instrText xml:space="preserve"> eq \o(\s\up 9(</w:instrText>
      </w:r>
      <w:r w:rsidR="00C346C3">
        <w:rPr>
          <w:rFonts w:hint="eastAsia"/>
          <w:sz w:val="10"/>
        </w:rPr>
        <w:instrText>たい</w:instrText>
      </w:r>
      <w:r w:rsidR="00C346C3">
        <w:rPr>
          <w:sz w:val="20"/>
        </w:rPr>
        <w:instrText>),</w:instrText>
      </w:r>
      <w:r w:rsidR="00C346C3">
        <w:rPr>
          <w:rFonts w:hint="eastAsia"/>
        </w:rPr>
        <w:instrText>堆</w:instrText>
      </w:r>
      <w:r w:rsidR="00C346C3">
        <w:instrText>)</w:instrText>
      </w:r>
      <w:r w:rsidR="00C346C3">
        <w:fldChar w:fldCharType="end"/>
      </w:r>
      <w:r w:rsidR="00C346C3">
        <w:rPr>
          <w:rFonts w:hint="eastAsia"/>
        </w:rPr>
        <w:t>積能力を，その</w:t>
      </w:r>
    </w:p>
    <w:p w:rsidR="00C346C3" w:rsidRDefault="00033072" w:rsidP="00033072">
      <w:pPr>
        <w:pStyle w:val="a3"/>
        <w:ind w:right="-1"/>
        <w:rPr>
          <w:rFonts w:hint="eastAsia"/>
        </w:rPr>
      </w:pPr>
      <w:r>
        <w:rPr>
          <w:rFonts w:hint="eastAsia"/>
        </w:rPr>
        <w:t xml:space="preserve">　　　　</w:t>
      </w:r>
      <w:r w:rsidR="00C346C3">
        <w:rPr>
          <w:rFonts w:hint="eastAsia"/>
        </w:rPr>
        <w:t>他のものについては原動機の定格出力及び処理能力を記入してください。</w:t>
      </w:r>
    </w:p>
    <w:p w:rsidR="00C346C3" w:rsidRDefault="00C346C3" w:rsidP="00033072">
      <w:pPr>
        <w:ind w:firstLineChars="300" w:firstLine="630"/>
        <w:rPr>
          <w:rFonts w:hint="eastAsia"/>
          <w:sz w:val="20"/>
        </w:rPr>
      </w:pPr>
      <w:r>
        <w:rPr>
          <w:rFonts w:hint="eastAsia"/>
        </w:rPr>
        <w:t>３　その他の方法の欄には，防じんカバーの設置状況等防じん方法を記入してください。</w:t>
      </w:r>
    </w:p>
    <w:sectPr w:rsidR="00C346C3" w:rsidSect="00033072">
      <w:pgSz w:w="11906" w:h="16838"/>
      <w:pgMar w:top="1134" w:right="849" w:bottom="170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72"/>
    <w:rsid w:val="00033072"/>
    <w:rsid w:val="001D7DE2"/>
    <w:rsid w:val="002B2052"/>
    <w:rsid w:val="00344C11"/>
    <w:rsid w:val="00C346C3"/>
    <w:rsid w:val="00D046FD"/>
    <w:rsid w:val="00D7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DCBDF57"/>
  <w15:chartTrackingRefBased/>
  <w15:docId w15:val="{BF2BF090-424D-4BF1-B398-62ABF249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Chars="400" w:hanging="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別紙４</vt:lpstr>
      <vt:lpstr>別紙４</vt:lpstr>
    </vt:vector>
  </TitlesOfParts>
  <Company>環境部環境課</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dc:title>
  <dc:subject/>
  <dc:creator>旭川市</dc:creator>
  <cp:keywords/>
  <dc:description/>
  <cp:lastModifiedBy>kankyoshido053</cp:lastModifiedBy>
  <cp:revision>2</cp:revision>
  <cp:lastPrinted>2000-04-26T09:14:00Z</cp:lastPrinted>
  <dcterms:created xsi:type="dcterms:W3CDTF">2021-04-30T00:12:00Z</dcterms:created>
  <dcterms:modified xsi:type="dcterms:W3CDTF">2021-04-30T00:12:00Z</dcterms:modified>
</cp:coreProperties>
</file>